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BD" w:rsidRDefault="00BD0CA2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3.5pt;margin-top:-6pt;width:579pt;height:96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" filled="f" stroked="f">
            <v:textbox>
              <w:txbxContent>
                <w:p w:rsidR="00CA191C" w:rsidRPr="00CA191C" w:rsidRDefault="00CA191C" w:rsidP="00CA191C">
                  <w:pPr>
                    <w:jc w:val="center"/>
                    <w:rPr>
                      <w:rFonts w:asciiTheme="minorHAnsi" w:hAnsiTheme="minorHAnsi" w:cs="Arial"/>
                      <w:b/>
                      <w:sz w:val="144"/>
                      <w:szCs w:val="144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/>
                      <w:sz w:val="144"/>
                      <w:szCs w:val="144"/>
                      <w:lang w:val="en-CA"/>
                    </w:rPr>
                    <w:t>A</w:t>
                  </w:r>
                  <w:r w:rsidR="00A96BA0">
                    <w:rPr>
                      <w:rFonts w:asciiTheme="minorHAnsi" w:hAnsiTheme="minorHAnsi" w:cs="Arial"/>
                      <w:b/>
                      <w:sz w:val="144"/>
                      <w:szCs w:val="144"/>
                      <w:lang w:val="en-CA"/>
                    </w:rPr>
                    <w:t>PPRENTICESHIPS</w:t>
                  </w:r>
                </w:p>
                <w:p w:rsidR="006B6371" w:rsidRPr="006B6371" w:rsidRDefault="006B6371" w:rsidP="00733E50">
                  <w:pPr>
                    <w:rPr>
                      <w:b/>
                      <w:color w:val="000000" w:themeColor="text1"/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  <w:r w:rsidR="00733E50">
        <w:rPr>
          <w:noProof/>
          <w:lang w:val="en-CA" w:eastAsia="en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-638703</wp:posOffset>
            </wp:positionH>
            <wp:positionV relativeFrom="paragraph">
              <wp:posOffset>161290</wp:posOffset>
            </wp:positionV>
            <wp:extent cx="1005406" cy="742454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6" cy="742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566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95"/>
        <w:gridCol w:w="7965"/>
      </w:tblGrid>
      <w:tr w:rsidR="000157E9" w:rsidTr="00BC5EBD">
        <w:trPr>
          <w:trHeight w:val="11520"/>
        </w:trPr>
        <w:tc>
          <w:tcPr>
            <w:tcW w:w="7695" w:type="dxa"/>
          </w:tcPr>
          <w:p w:rsidR="00F21C37" w:rsidRPr="00F21C37" w:rsidRDefault="00F21C37" w:rsidP="00F21C37"/>
          <w:p w:rsidR="00BE0590" w:rsidRDefault="00BE0590" w:rsidP="00F21C37"/>
          <w:p w:rsidR="00090FB9" w:rsidRPr="00F21C37" w:rsidRDefault="00090FB9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BD0CA2" w:rsidP="00F21C37">
            <w:r>
              <w:rPr>
                <w:noProof/>
                <w:lang w:val="en-CA" w:eastAsia="en-CA"/>
              </w:rPr>
              <w:pict>
                <v:shape id="Text Box 7" o:spid="_x0000_s1027" type="#_x0000_t202" style="position:absolute;margin-left:24.45pt;margin-top:4.2pt;width:339.8pt;height:395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" fillcolor="#d9d9d9" stroked="f" strokeweight=".5pt">
                  <v:textbox>
                    <w:txbxContent>
                      <w:p w:rsidR="00A84E6C" w:rsidRPr="00DD362A" w:rsidRDefault="0009623E" w:rsidP="00A84E6C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n-CA"/>
                          </w:rPr>
                        </w:pPr>
                        <w:r w:rsidRPr="00DD362A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t xml:space="preserve">LiUNA </w:t>
                        </w:r>
                        <w:r w:rsidR="00C334A0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t xml:space="preserve">Local </w:t>
                        </w:r>
                        <w:r w:rsidRPr="00DD362A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t>506</w:t>
                        </w:r>
                        <w:r w:rsidR="00581278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br/>
                          <w:t>Job Fair</w:t>
                        </w:r>
                      </w:p>
                      <w:p w:rsidR="00A84E6C" w:rsidRPr="00DD362A" w:rsidRDefault="00FF369A" w:rsidP="00A84E6C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>Wednesday</w:t>
                        </w:r>
                        <w:r w:rsidR="00A84E6C" w:rsidRPr="00DD362A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>Jul</w:t>
                        </w:r>
                        <w:r w:rsidR="00A84E6C" w:rsidRPr="00DD362A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 xml:space="preserve">y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>26</w:t>
                        </w:r>
                        <w:r w:rsidR="00A84E6C" w:rsidRPr="00DD362A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vertAlign w:val="superscript"/>
                            <w:lang w:val="en-CA"/>
                          </w:rPr>
                          <w:t>th</w:t>
                        </w:r>
                        <w:r w:rsidR="00733E50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 xml:space="preserve"> </w:t>
                        </w:r>
                        <w:r w:rsidR="00A84E6C" w:rsidRPr="00DD362A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>2017 @ 3pm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>-6pm</w:t>
                        </w:r>
                      </w:p>
                      <w:p w:rsidR="00FF369A" w:rsidRDefault="00FF369A" w:rsidP="00A84E6C">
                        <w:pPr>
                          <w:jc w:val="center"/>
                          <w:rPr>
                            <w:rStyle w:val="contextualextensionhighlight1"/>
                            <w:rFonts w:asciiTheme="minorHAnsi" w:hAnsiTheme="minorHAnsi" w:cs="Arial"/>
                            <w:b/>
                            <w:sz w:val="28"/>
                            <w:szCs w:val="28"/>
                            <w:lang w:val="en-CA"/>
                          </w:rPr>
                        </w:pPr>
                        <w:r w:rsidRPr="00FF369A">
                          <w:rPr>
                            <w:rStyle w:val="contextualextensionhighlight1"/>
                            <w:rFonts w:asciiTheme="minorHAnsi" w:hAnsiTheme="minorHAnsi" w:cs="Arial"/>
                            <w:b/>
                            <w:sz w:val="28"/>
                            <w:szCs w:val="28"/>
                            <w:lang w:val="en-CA"/>
                          </w:rPr>
                          <w:t>Rexdale Community Hub</w:t>
                        </w:r>
                      </w:p>
                      <w:p w:rsidR="00FF369A" w:rsidRPr="00FF369A" w:rsidRDefault="00FF369A" w:rsidP="00A84E6C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</w:pPr>
                        <w:r w:rsidRPr="00FF369A"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>21 Panorama Court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FF369A"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 xml:space="preserve">Toronto, ON M9V 4E3 </w:t>
                        </w:r>
                      </w:p>
                      <w:p w:rsidR="004D6E85" w:rsidRPr="00DD362A" w:rsidRDefault="006B674C" w:rsidP="004D6E85">
                        <w:pPr>
                          <w:spacing w:before="120"/>
                          <w:jc w:val="center"/>
                          <w:rPr>
                            <w:rFonts w:asciiTheme="minorHAnsi" w:hAnsiTheme="minorHAnsi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n-CA"/>
                          </w:rPr>
                          <w:t xml:space="preserve">All </w:t>
                        </w:r>
                        <w:r w:rsidR="004D6E85" w:rsidRPr="00DD362A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n-CA"/>
                          </w:rPr>
                          <w:t xml:space="preserve">Job Seekers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n-CA"/>
                          </w:rPr>
                          <w:t>Welcome</w:t>
                        </w:r>
                      </w:p>
                      <w:p w:rsidR="00381853" w:rsidRPr="00DD362A" w:rsidRDefault="00381853" w:rsidP="00381853">
                        <w:pPr>
                          <w:rPr>
                            <w:rFonts w:asciiTheme="minorHAnsi" w:hAnsiTheme="minorHAnsi" w:cs="Arial"/>
                            <w:sz w:val="20"/>
                            <w:szCs w:val="20"/>
                            <w:lang w:val="en-CA"/>
                          </w:rPr>
                        </w:pPr>
                      </w:p>
                      <w:p w:rsidR="00381853" w:rsidRPr="00DD362A" w:rsidRDefault="00DD362A" w:rsidP="00381853">
                        <w:pP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</w:pPr>
                        <w:r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Opportunit</w:t>
                        </w:r>
                        <w:r w:rsidR="00605C29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ies</w:t>
                        </w:r>
                        <w:r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 xml:space="preserve"> A</w:t>
                        </w:r>
                        <w:r w:rsidR="00381853"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vailable</w:t>
                        </w:r>
                        <w:r w:rsidR="001E0D01"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:</w:t>
                        </w:r>
                        <w:r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BC3E59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Hazardous</w:t>
                        </w:r>
                        <w:r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 xml:space="preserve"> Materials Worker</w:t>
                        </w:r>
                      </w:p>
                      <w:p w:rsidR="00F43A89" w:rsidRPr="00DD362A" w:rsidRDefault="00F43A89" w:rsidP="001E0D01">
                        <w:p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D362A" w:rsidRPr="00DD362A" w:rsidRDefault="00DD362A" w:rsidP="00DD362A">
                        <w:pP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THE HAZMAT APPRENTICESHIP PROGRAM</w:t>
                        </w:r>
                      </w:p>
                      <w:p w:rsidR="00DD362A" w:rsidRPr="00E61DD7" w:rsidRDefault="00DD362A" w:rsidP="00E61D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Total apprenticeship is 3000 hours (about 2 years)</w:t>
                        </w:r>
                      </w:p>
                      <w:p w:rsidR="00DD362A" w:rsidRPr="00E61DD7" w:rsidRDefault="00DD362A" w:rsidP="00E61D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Work on major demolition projects</w:t>
                        </w:r>
                      </w:p>
                      <w:p w:rsidR="00DD362A" w:rsidRPr="00E61DD7" w:rsidRDefault="00DD362A" w:rsidP="00E61DD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</w:rPr>
                          <w:t>Good wages, benefits, and pension</w:t>
                        </w:r>
                      </w:p>
                      <w:p w:rsidR="00DD362A" w:rsidRPr="00DD362A" w:rsidRDefault="00DD362A" w:rsidP="001E0D01">
                        <w:pP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TRAINING INCLUDES: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Worker Protection &amp; Hygiene Practices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Biological Hazards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Hazard Protection &amp; Equipment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Physical Hazards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 xml:space="preserve">• Site Isolation 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Asbestos Types 1, 2 &amp; 3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Abatement Operations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Environmental Protection</w:t>
                        </w:r>
                      </w:p>
                      <w:p w:rsidR="00E61DD7" w:rsidRPr="00E61DD7" w:rsidRDefault="00E61DD7" w:rsidP="00E61DD7">
                        <w:pPr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Elevated Work Platform</w:t>
                        </w:r>
                      </w:p>
                      <w:p w:rsidR="00F872FA" w:rsidRPr="00E61DD7" w:rsidRDefault="00E61DD7" w:rsidP="00E61DD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E61DD7">
                          <w:rPr>
                            <w:rFonts w:asciiTheme="minorHAnsi" w:hAnsiTheme="minorHAnsi"/>
                            <w:bCs/>
                            <w:sz w:val="20"/>
                            <w:szCs w:val="20"/>
                          </w:rPr>
                          <w:t>• Working at Heights</w:t>
                        </w:r>
                      </w:p>
                      <w:p w:rsidR="00581278" w:rsidRPr="00616F9D" w:rsidRDefault="00581278" w:rsidP="00092235">
                        <w:pPr>
                          <w:spacing w:line="360" w:lineRule="auto"/>
                          <w:rPr>
                            <w:rFonts w:asciiTheme="minorHAnsi" w:hAnsiTheme="minorHAnsi" w:cs="Arial"/>
                            <w:sz w:val="25"/>
                            <w:szCs w:val="25"/>
                            <w:lang w:val="en-CA"/>
                          </w:rPr>
                        </w:pPr>
                      </w:p>
                      <w:p w:rsidR="00B53853" w:rsidRPr="00092235" w:rsidRDefault="00B53853" w:rsidP="00092235">
                        <w:pPr>
                          <w:spacing w:line="360" w:lineRule="auto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</w:pPr>
                        <w:r w:rsidRPr="00092235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 xml:space="preserve">For complete opportunity details please </w:t>
                        </w:r>
                        <w:r w:rsidR="002E3010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use</w:t>
                        </w:r>
                        <w:r w:rsidRPr="00092235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 xml:space="preserve"> the registration link below</w:t>
                        </w:r>
                      </w:p>
                      <w:p w:rsidR="00BC3E59" w:rsidRDefault="00BC3E59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</w:p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Pr="00F21C37" w:rsidRDefault="00F21C37" w:rsidP="00F21C37"/>
          <w:p w:rsidR="00F21C37" w:rsidRDefault="00F21C37" w:rsidP="00F21C37"/>
          <w:p w:rsidR="00AC3D18" w:rsidRDefault="00AC3D18" w:rsidP="00124530">
            <w:pPr>
              <w:jc w:val="right"/>
              <w:rPr>
                <w:noProof/>
              </w:rPr>
            </w:pPr>
          </w:p>
          <w:p w:rsidR="006526DA" w:rsidRDefault="006526DA" w:rsidP="00AC3D18">
            <w:pPr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  <w:p w:rsidR="00A93BE1" w:rsidRPr="006526DA" w:rsidRDefault="00A93BE1" w:rsidP="00AC3D18">
            <w:pPr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  <w:p w:rsidR="00AC3D18" w:rsidRDefault="006C22A8" w:rsidP="00AC3D18">
            <w:pPr>
              <w:jc w:val="center"/>
              <w:rPr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         </w:t>
            </w:r>
          </w:p>
          <w:p w:rsidR="00FF0E4D" w:rsidRPr="006C22A8" w:rsidRDefault="00FF0E4D" w:rsidP="00AC3D18">
            <w:pPr>
              <w:jc w:val="center"/>
              <w:rPr>
                <w:noProof/>
                <w:sz w:val="16"/>
                <w:szCs w:val="16"/>
              </w:rPr>
            </w:pPr>
          </w:p>
          <w:p w:rsidR="00423A45" w:rsidRPr="00F21C37" w:rsidRDefault="00BD0CA2" w:rsidP="00124530">
            <w:pPr>
              <w:jc w:val="right"/>
            </w:pPr>
            <w:r>
              <w:rPr>
                <w:noProof/>
                <w:lang w:val="en-CA" w:eastAsia="en-CA"/>
              </w:rPr>
              <w:pict>
                <v:shape id="Text Box 2" o:spid="_x0000_s1028" type="#_x0000_t202" style="position:absolute;left:0;text-align:left;margin-left:252.75pt;margin-top:166.3pt;width:259pt;height:19.8pt;z-index:-251614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" stroked="f">
                  <v:textbox>
                    <w:txbxContent>
                      <w:p w:rsidR="009379AB" w:rsidRPr="00590CE7" w:rsidRDefault="009379AB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590CE7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Questions: Please connect with on-site staff or call 416-392-0101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>
                <v:shape id="_x0000_s1029" type="#_x0000_t202" style="position:absolute;left:0;text-align:left;margin-left:220.2pt;margin-top:147.05pt;width:345pt;height:20.3pt;z-index:-2516162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" stroked="f">
                  <v:textbox>
                    <w:txbxContent>
                      <w:p w:rsidR="00092235" w:rsidRPr="002F7F31" w:rsidRDefault="00B43C41">
                        <w:pPr>
                          <w:rPr>
                            <w:rFonts w:asciiTheme="minorHAnsi" w:hAnsiTheme="minorHAnsi"/>
                          </w:rPr>
                        </w:pPr>
                        <w:r w:rsidRPr="002F7F31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 xml:space="preserve">Eventbrite </w:t>
                        </w:r>
                        <w:r w:rsidR="00F3277F" w:rsidRPr="002F7F31">
                          <w:rPr>
                            <w:rFonts w:asciiTheme="minorHAnsi" w:hAnsiTheme="minorHAnsi"/>
                            <w:b/>
                            <w:color w:val="FF0000"/>
                          </w:rPr>
                          <w:t>Registration:</w:t>
                        </w:r>
                        <w:r w:rsidR="00F3277F" w:rsidRPr="002F7F31">
                          <w:rPr>
                            <w:rFonts w:asciiTheme="minorHAnsi" w:hAnsiTheme="minorHAnsi"/>
                            <w:color w:val="FF0000"/>
                          </w:rPr>
                          <w:t xml:space="preserve"> </w:t>
                        </w:r>
                        <w:r w:rsidR="008E008E" w:rsidRPr="008E008E">
                          <w:rPr>
                            <w:rFonts w:asciiTheme="minorHAnsi" w:hAnsiTheme="minorHAnsi"/>
                            <w:b/>
                          </w:rPr>
                          <w:t>https://employment2017.eventbrite.ca</w:t>
                        </w:r>
                      </w:p>
                    </w:txbxContent>
                  </v:textbox>
                </v:shape>
              </w:pict>
            </w:r>
            <w:r w:rsidR="00A96BA0">
              <w:rPr>
                <w:noProof/>
                <w:lang w:val="en-CA" w:eastAsia="en-CA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1069340</wp:posOffset>
                  </wp:positionV>
                  <wp:extent cx="3869055" cy="628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una-local-506-hea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05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5" w:type="dxa"/>
          </w:tcPr>
          <w:p w:rsidR="00B170F3" w:rsidRPr="00B170F3" w:rsidRDefault="00B170F3" w:rsidP="00B170F3"/>
          <w:p w:rsidR="00B170F3" w:rsidRDefault="00B170F3" w:rsidP="00B170F3">
            <w:pPr>
              <w:rPr>
                <w:rFonts w:cs="Arial"/>
                <w:b/>
                <w:bCs/>
                <w:noProof/>
                <w:lang w:val="en-CA" w:eastAsia="en-CA"/>
              </w:rPr>
            </w:pPr>
          </w:p>
          <w:p w:rsidR="00DA76DD" w:rsidRPr="00B170F3" w:rsidRDefault="00DA76DD" w:rsidP="00B170F3"/>
          <w:p w:rsidR="00B170F3" w:rsidRPr="00B170F3" w:rsidRDefault="00B170F3" w:rsidP="00B170F3"/>
          <w:p w:rsidR="00B170F3" w:rsidRPr="00B170F3" w:rsidRDefault="00B170F3" w:rsidP="00B170F3"/>
          <w:p w:rsidR="00B170F3" w:rsidRPr="00B170F3" w:rsidRDefault="00BD0CA2" w:rsidP="00B170F3">
            <w:r>
              <w:rPr>
                <w:noProof/>
                <w:lang w:val="en-CA" w:eastAsia="en-CA"/>
              </w:rPr>
              <w:pict>
                <v:shape id="Text Box 14" o:spid="_x0000_s1030" type="#_x0000_t202" style="position:absolute;margin-left:9.45pt;margin-top:5.35pt;width:339.8pt;height:394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" fillcolor="#d9d9d9" stroked="f" strokeweight=".5pt">
                  <v:textbox>
                    <w:txbxContent>
                      <w:p w:rsidR="00897093" w:rsidRPr="00A917B5" w:rsidRDefault="00E40812" w:rsidP="002430A3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16"/>
                            <w:szCs w:val="16"/>
                            <w:lang w:val="en-CA"/>
                          </w:rPr>
                        </w:pPr>
                        <w:r w:rsidRPr="00DD362A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t xml:space="preserve">LiUNA </w:t>
                        </w:r>
                        <w:r w:rsidR="00C334A0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t xml:space="preserve">Local 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t>183</w:t>
                        </w:r>
                        <w:r w:rsidR="00581278">
                          <w:rPr>
                            <w:rFonts w:asciiTheme="minorHAnsi" w:hAnsiTheme="minorHAnsi" w:cs="Arial"/>
                            <w:b/>
                            <w:sz w:val="36"/>
                            <w:szCs w:val="36"/>
                            <w:lang w:val="en-CA"/>
                          </w:rPr>
                          <w:br/>
                          <w:t>Job Fair</w:t>
                        </w:r>
                      </w:p>
                      <w:p w:rsidR="006B674C" w:rsidRPr="00A917B5" w:rsidRDefault="006B674C" w:rsidP="006B674C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</w:pPr>
                        <w:r w:rsidRPr="00A917B5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>Wednesday, July 26</w:t>
                        </w:r>
                        <w:r w:rsidRPr="00A917B5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vertAlign w:val="superscript"/>
                            <w:lang w:val="en-CA"/>
                          </w:rPr>
                          <w:t>th</w:t>
                        </w:r>
                        <w:r w:rsidRPr="00A917B5">
                          <w:rPr>
                            <w:rFonts w:asciiTheme="minorHAnsi" w:hAnsiTheme="minorHAnsi" w:cs="Arial"/>
                            <w:b/>
                            <w:sz w:val="32"/>
                            <w:szCs w:val="30"/>
                            <w:lang w:val="en-CA"/>
                          </w:rPr>
                          <w:t xml:space="preserve"> 2017 @ 3pm-6pm</w:t>
                        </w:r>
                      </w:p>
                      <w:p w:rsidR="006B674C" w:rsidRPr="00A917B5" w:rsidRDefault="006B674C" w:rsidP="006B674C">
                        <w:pPr>
                          <w:jc w:val="center"/>
                          <w:rPr>
                            <w:rStyle w:val="contextualextensionhighlight1"/>
                            <w:rFonts w:asciiTheme="minorHAnsi" w:hAnsiTheme="minorHAnsi" w:cs="Arial"/>
                            <w:b/>
                            <w:sz w:val="28"/>
                            <w:szCs w:val="28"/>
                            <w:lang w:val="en-CA"/>
                          </w:rPr>
                        </w:pPr>
                        <w:r w:rsidRPr="00A917B5">
                          <w:rPr>
                            <w:rStyle w:val="contextualextensionhighlight1"/>
                            <w:rFonts w:asciiTheme="minorHAnsi" w:hAnsiTheme="minorHAnsi" w:cs="Arial"/>
                            <w:b/>
                            <w:sz w:val="28"/>
                            <w:szCs w:val="28"/>
                            <w:lang w:val="en-CA"/>
                          </w:rPr>
                          <w:t>Rexdale Community Hub</w:t>
                        </w:r>
                      </w:p>
                      <w:p w:rsidR="006B674C" w:rsidRPr="00A917B5" w:rsidRDefault="006B674C" w:rsidP="006B674C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</w:pPr>
                        <w:r w:rsidRPr="00A917B5"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 xml:space="preserve">21 Panorama Court Toronto, ON M9V 4E3 </w:t>
                        </w:r>
                      </w:p>
                      <w:p w:rsidR="006B674C" w:rsidRPr="00A917B5" w:rsidRDefault="006B674C" w:rsidP="006B674C">
                        <w:pPr>
                          <w:spacing w:before="120"/>
                          <w:jc w:val="center"/>
                          <w:rPr>
                            <w:rFonts w:asciiTheme="minorHAnsi" w:hAnsiTheme="minorHAnsi" w:cs="Arial"/>
                            <w:b/>
                            <w:lang w:val="en-CA"/>
                          </w:rPr>
                        </w:pPr>
                        <w:r w:rsidRPr="00A917B5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lang w:val="en-CA"/>
                          </w:rPr>
                          <w:t>All Job Seekers Welcome</w:t>
                        </w:r>
                      </w:p>
                      <w:p w:rsidR="00605C29" w:rsidRDefault="00605C29" w:rsidP="00605C29">
                        <w:pPr>
                          <w:pStyle w:val="BasicParagraph"/>
                          <w:spacing w:line="24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605C29" w:rsidRPr="00DD362A" w:rsidRDefault="00605C29" w:rsidP="00605C29">
                        <w:pP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Opportunities</w:t>
                        </w:r>
                        <w:r w:rsidRPr="00DD362A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 xml:space="preserve"> Available:</w:t>
                        </w:r>
                        <w:r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 xml:space="preserve"> Multiple</w:t>
                        </w:r>
                      </w:p>
                      <w:p w:rsidR="00605C29" w:rsidRDefault="00605C29" w:rsidP="00605C29">
                        <w:pPr>
                          <w:pStyle w:val="BasicParagraph"/>
                          <w:spacing w:line="24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376EE8" w:rsidRDefault="00376EE8" w:rsidP="00605C29">
                        <w:pPr>
                          <w:pStyle w:val="BasicParagraph"/>
                          <w:spacing w:line="24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76EE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The LiUNA Local 183 Training Centre provides Apprenticeship Training, Construction Skills Training and Health and Safety Training </w:t>
                        </w:r>
                        <w:r w:rsidR="00605C29"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Through our apprenticeship programs we recruit and train the future workforce for our contractor partners.  </w:t>
                        </w:r>
                      </w:p>
                      <w:p w:rsidR="00376EE8" w:rsidRDefault="00376EE8" w:rsidP="00605C29">
                        <w:pPr>
                          <w:pStyle w:val="BasicParagraph"/>
                          <w:spacing w:line="24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376EE8" w:rsidRDefault="00605C29" w:rsidP="00605C29">
                        <w:pPr>
                          <w:pStyle w:val="BasicParagraph"/>
                          <w:spacing w:line="24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We pride ourselves on delivering the most extensive health and safety courses to ensure the safety of each and every one of our trainees and members.  </w:t>
                        </w:r>
                      </w:p>
                      <w:p w:rsidR="00605C29" w:rsidRPr="00605C29" w:rsidRDefault="00605C29" w:rsidP="00605C29">
                        <w:pPr>
                          <w:pStyle w:val="BasicParagraph"/>
                          <w:spacing w:line="240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Being proactive to the health and safety needs of the industry is central to our goal of delivering the best training available.  </w:t>
                        </w:r>
                        <w:r w:rsidR="00376EE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</w: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At the LiUNA Local 183 Training Centre, we want each and every member and trainee to take pride in their training and our Training Centre.</w:t>
                        </w:r>
                      </w:p>
                      <w:p w:rsidR="00605C29" w:rsidRPr="00605C29" w:rsidRDefault="00581278" w:rsidP="00605C29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="00605C29" w:rsidRPr="00605C29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Some of our most popular programs at the moment include:</w:t>
                        </w:r>
                      </w:p>
                      <w:p w:rsidR="00605C29" w:rsidRPr="00605C29" w:rsidRDefault="00605C29" w:rsidP="00605C2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60" w:line="259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Brick and Stone Mason Apprenticeship</w:t>
                        </w:r>
                      </w:p>
                      <w:p w:rsidR="00605C29" w:rsidRPr="00605C29" w:rsidRDefault="00605C29" w:rsidP="00605C2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60" w:line="259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House Framing Program</w:t>
                        </w:r>
                      </w:p>
                      <w:p w:rsidR="00605C29" w:rsidRPr="00605C29" w:rsidRDefault="00605C29" w:rsidP="00605C2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60" w:line="259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High Rise Forming Program</w:t>
                        </w:r>
                      </w:p>
                      <w:p w:rsidR="00605C29" w:rsidRPr="00605C29" w:rsidRDefault="00605C29" w:rsidP="00605C2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160" w:line="259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05C2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Working at Height Safety Training Program</w:t>
                        </w:r>
                      </w:p>
                      <w:p w:rsidR="00376EE8" w:rsidRPr="00376EE8" w:rsidRDefault="00376EE8" w:rsidP="00376EE8">
                        <w:pPr>
                          <w:spacing w:line="360" w:lineRule="auto"/>
                          <w:ind w:left="360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</w:pPr>
                        <w:r w:rsidRPr="00376EE8"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  <w:t>For complete opportunity details please use the registration link below</w:t>
                        </w:r>
                      </w:p>
                      <w:p w:rsidR="00605C29" w:rsidRDefault="00605C29" w:rsidP="004D6E85">
                        <w:pPr>
                          <w:spacing w:line="120" w:lineRule="auto"/>
                          <w:rPr>
                            <w:rFonts w:asciiTheme="minorHAnsi" w:hAnsiTheme="minorHAnsi" w:cs="Arial"/>
                            <w:b/>
                            <w:sz w:val="20"/>
                            <w:szCs w:val="20"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170F3" w:rsidRPr="00B170F3" w:rsidRDefault="00B170F3" w:rsidP="00B170F3"/>
          <w:p w:rsidR="00423A45" w:rsidRPr="00B170F3" w:rsidRDefault="00423A45" w:rsidP="00B170F3"/>
          <w:p w:rsidR="00423A45" w:rsidRPr="00423A45" w:rsidRDefault="00423A45" w:rsidP="00423A45"/>
          <w:p w:rsidR="00423A45" w:rsidRPr="00423A45" w:rsidRDefault="00B170F3" w:rsidP="00B170F3">
            <w:pPr>
              <w:tabs>
                <w:tab w:val="left" w:pos="1340"/>
              </w:tabs>
            </w:pPr>
            <w:r>
              <w:tab/>
            </w:r>
          </w:p>
          <w:p w:rsidR="00423A45" w:rsidRDefault="00423A45" w:rsidP="00423A45"/>
          <w:p w:rsidR="00423A45" w:rsidRDefault="00423A45" w:rsidP="00423A45"/>
          <w:p w:rsidR="00423A45" w:rsidRDefault="00423A45" w:rsidP="00423A45"/>
          <w:p w:rsidR="00423A45" w:rsidRDefault="00423A45" w:rsidP="00423A45"/>
          <w:p w:rsidR="00124530" w:rsidRDefault="00124530" w:rsidP="00423A45">
            <w:pPr>
              <w:jc w:val="center"/>
            </w:pPr>
          </w:p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Pr="00124530" w:rsidRDefault="00124530" w:rsidP="00124530"/>
          <w:p w:rsidR="00124530" w:rsidRDefault="00124530" w:rsidP="00BF142F">
            <w:pPr>
              <w:jc w:val="center"/>
            </w:pPr>
          </w:p>
          <w:p w:rsidR="00BF142F" w:rsidRPr="00BF142F" w:rsidRDefault="00BF142F" w:rsidP="00BF142F">
            <w:pPr>
              <w:jc w:val="center"/>
              <w:rPr>
                <w:sz w:val="16"/>
                <w:szCs w:val="16"/>
              </w:rPr>
            </w:pPr>
          </w:p>
          <w:p w:rsidR="00423A45" w:rsidRPr="00124530" w:rsidRDefault="008E008E" w:rsidP="00124530">
            <w:pPr>
              <w:tabs>
                <w:tab w:val="left" w:pos="2757"/>
              </w:tabs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1082039</wp:posOffset>
                  </wp:positionH>
                  <wp:positionV relativeFrom="paragraph">
                    <wp:posOffset>1172846</wp:posOffset>
                  </wp:positionV>
                  <wp:extent cx="2467929" cy="9245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ining Centre Logos - Final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578" cy="92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1BA7">
              <w:rPr>
                <w:lang w:val="en-CA"/>
              </w:rPr>
              <w:t xml:space="preserve"> </w:t>
            </w:r>
            <w:r w:rsidR="00124530">
              <w:tab/>
            </w:r>
          </w:p>
        </w:tc>
        <w:bookmarkStart w:id="0" w:name="_GoBack"/>
        <w:bookmarkEnd w:id="0"/>
      </w:tr>
    </w:tbl>
    <w:p w:rsidR="00C70FA4" w:rsidRDefault="00C70FA4" w:rsidP="006526DA"/>
    <w:sectPr w:rsidR="00C70FA4" w:rsidSect="00BC5EBD">
      <w:pgSz w:w="15840" w:h="12240" w:orient="landscape"/>
      <w:pgMar w:top="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CA"/>
    <w:multiLevelType w:val="hybridMultilevel"/>
    <w:tmpl w:val="3558C9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16DA7"/>
    <w:multiLevelType w:val="hybridMultilevel"/>
    <w:tmpl w:val="F0687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572F7"/>
    <w:multiLevelType w:val="hybridMultilevel"/>
    <w:tmpl w:val="6AC81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A5A27"/>
    <w:multiLevelType w:val="hybridMultilevel"/>
    <w:tmpl w:val="9754EA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008B6"/>
    <w:multiLevelType w:val="hybridMultilevel"/>
    <w:tmpl w:val="DB62DF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DE024B"/>
    <w:multiLevelType w:val="hybridMultilevel"/>
    <w:tmpl w:val="285EE6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44420"/>
    <w:multiLevelType w:val="hybridMultilevel"/>
    <w:tmpl w:val="8368D3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F5FD3"/>
    <w:multiLevelType w:val="hybridMultilevel"/>
    <w:tmpl w:val="B0DA32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4FF2174"/>
    <w:multiLevelType w:val="hybridMultilevel"/>
    <w:tmpl w:val="0BE6D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3A45"/>
    <w:rsid w:val="00011349"/>
    <w:rsid w:val="000157E9"/>
    <w:rsid w:val="00023102"/>
    <w:rsid w:val="00041057"/>
    <w:rsid w:val="00043B76"/>
    <w:rsid w:val="00051BA7"/>
    <w:rsid w:val="00056E8C"/>
    <w:rsid w:val="00072782"/>
    <w:rsid w:val="00090FB9"/>
    <w:rsid w:val="00092235"/>
    <w:rsid w:val="0009623E"/>
    <w:rsid w:val="00100E1D"/>
    <w:rsid w:val="00104588"/>
    <w:rsid w:val="00107891"/>
    <w:rsid w:val="00124530"/>
    <w:rsid w:val="00125FDA"/>
    <w:rsid w:val="00136531"/>
    <w:rsid w:val="00151E7E"/>
    <w:rsid w:val="001677E4"/>
    <w:rsid w:val="00173DB2"/>
    <w:rsid w:val="00177BF3"/>
    <w:rsid w:val="00184934"/>
    <w:rsid w:val="001A0928"/>
    <w:rsid w:val="001B46B0"/>
    <w:rsid w:val="001E0D01"/>
    <w:rsid w:val="001E17BF"/>
    <w:rsid w:val="001E2A12"/>
    <w:rsid w:val="00205E29"/>
    <w:rsid w:val="002333BB"/>
    <w:rsid w:val="002430A3"/>
    <w:rsid w:val="00243937"/>
    <w:rsid w:val="00245D1B"/>
    <w:rsid w:val="002751CF"/>
    <w:rsid w:val="002828EE"/>
    <w:rsid w:val="00285D2A"/>
    <w:rsid w:val="002973F2"/>
    <w:rsid w:val="002A7F83"/>
    <w:rsid w:val="002E3010"/>
    <w:rsid w:val="002F7F31"/>
    <w:rsid w:val="003170C1"/>
    <w:rsid w:val="0032417F"/>
    <w:rsid w:val="00376EE8"/>
    <w:rsid w:val="00381853"/>
    <w:rsid w:val="003A2A70"/>
    <w:rsid w:val="00410D5B"/>
    <w:rsid w:val="0041482D"/>
    <w:rsid w:val="00423A45"/>
    <w:rsid w:val="00442DBA"/>
    <w:rsid w:val="00454BB1"/>
    <w:rsid w:val="00473B6A"/>
    <w:rsid w:val="00480BBA"/>
    <w:rsid w:val="00487DC0"/>
    <w:rsid w:val="004907D5"/>
    <w:rsid w:val="004956EE"/>
    <w:rsid w:val="004B4DF2"/>
    <w:rsid w:val="004C5076"/>
    <w:rsid w:val="004C6A56"/>
    <w:rsid w:val="004D6E85"/>
    <w:rsid w:val="004E2D47"/>
    <w:rsid w:val="00581278"/>
    <w:rsid w:val="00590CE7"/>
    <w:rsid w:val="005A450D"/>
    <w:rsid w:val="005A500A"/>
    <w:rsid w:val="005A7ED7"/>
    <w:rsid w:val="005E18C7"/>
    <w:rsid w:val="005F26FE"/>
    <w:rsid w:val="00605C29"/>
    <w:rsid w:val="0061414E"/>
    <w:rsid w:val="0061416A"/>
    <w:rsid w:val="00616F9D"/>
    <w:rsid w:val="00621B98"/>
    <w:rsid w:val="006526DA"/>
    <w:rsid w:val="00661F27"/>
    <w:rsid w:val="00683382"/>
    <w:rsid w:val="006B6371"/>
    <w:rsid w:val="006B674C"/>
    <w:rsid w:val="006C22A8"/>
    <w:rsid w:val="006F5800"/>
    <w:rsid w:val="00700B25"/>
    <w:rsid w:val="0070202B"/>
    <w:rsid w:val="00730BB8"/>
    <w:rsid w:val="00733E50"/>
    <w:rsid w:val="00734ABE"/>
    <w:rsid w:val="00761BFC"/>
    <w:rsid w:val="00765706"/>
    <w:rsid w:val="007707FD"/>
    <w:rsid w:val="007831CE"/>
    <w:rsid w:val="00792CE1"/>
    <w:rsid w:val="007D41AD"/>
    <w:rsid w:val="007D5397"/>
    <w:rsid w:val="00806236"/>
    <w:rsid w:val="00827BBD"/>
    <w:rsid w:val="00866C8E"/>
    <w:rsid w:val="008778A3"/>
    <w:rsid w:val="008839E2"/>
    <w:rsid w:val="00894319"/>
    <w:rsid w:val="00897093"/>
    <w:rsid w:val="008A71B2"/>
    <w:rsid w:val="008E008E"/>
    <w:rsid w:val="0093760A"/>
    <w:rsid w:val="009379AB"/>
    <w:rsid w:val="00940401"/>
    <w:rsid w:val="00956C4D"/>
    <w:rsid w:val="00990B01"/>
    <w:rsid w:val="009B46A0"/>
    <w:rsid w:val="009C1653"/>
    <w:rsid w:val="009E46DC"/>
    <w:rsid w:val="009E5CDE"/>
    <w:rsid w:val="009F22F9"/>
    <w:rsid w:val="00A071EB"/>
    <w:rsid w:val="00A1757D"/>
    <w:rsid w:val="00A84E6C"/>
    <w:rsid w:val="00A917B5"/>
    <w:rsid w:val="00A93BE1"/>
    <w:rsid w:val="00A96BA0"/>
    <w:rsid w:val="00AA4C44"/>
    <w:rsid w:val="00AC3D18"/>
    <w:rsid w:val="00B0601D"/>
    <w:rsid w:val="00B10BE4"/>
    <w:rsid w:val="00B170F3"/>
    <w:rsid w:val="00B43C41"/>
    <w:rsid w:val="00B53853"/>
    <w:rsid w:val="00B5592A"/>
    <w:rsid w:val="00B97547"/>
    <w:rsid w:val="00BB0282"/>
    <w:rsid w:val="00BC3E59"/>
    <w:rsid w:val="00BC5EBD"/>
    <w:rsid w:val="00BD0CA2"/>
    <w:rsid w:val="00BE0590"/>
    <w:rsid w:val="00BF142F"/>
    <w:rsid w:val="00C075C6"/>
    <w:rsid w:val="00C25DDA"/>
    <w:rsid w:val="00C334A0"/>
    <w:rsid w:val="00C70FA4"/>
    <w:rsid w:val="00CA191C"/>
    <w:rsid w:val="00CA6599"/>
    <w:rsid w:val="00CC450F"/>
    <w:rsid w:val="00CE22A2"/>
    <w:rsid w:val="00CF71B4"/>
    <w:rsid w:val="00D20A83"/>
    <w:rsid w:val="00D53B1D"/>
    <w:rsid w:val="00D87A3B"/>
    <w:rsid w:val="00D927D9"/>
    <w:rsid w:val="00D94C64"/>
    <w:rsid w:val="00D958A5"/>
    <w:rsid w:val="00DA76DD"/>
    <w:rsid w:val="00DB2027"/>
    <w:rsid w:val="00DB2CD2"/>
    <w:rsid w:val="00DB54EA"/>
    <w:rsid w:val="00DD362A"/>
    <w:rsid w:val="00DD5050"/>
    <w:rsid w:val="00DE4BF6"/>
    <w:rsid w:val="00DE6428"/>
    <w:rsid w:val="00E14608"/>
    <w:rsid w:val="00E40812"/>
    <w:rsid w:val="00E61DD7"/>
    <w:rsid w:val="00E67D5E"/>
    <w:rsid w:val="00E70799"/>
    <w:rsid w:val="00E75882"/>
    <w:rsid w:val="00EA5E1E"/>
    <w:rsid w:val="00EB0CE6"/>
    <w:rsid w:val="00EE4F55"/>
    <w:rsid w:val="00F01C5F"/>
    <w:rsid w:val="00F01EEF"/>
    <w:rsid w:val="00F21C37"/>
    <w:rsid w:val="00F3277F"/>
    <w:rsid w:val="00F33B91"/>
    <w:rsid w:val="00F42710"/>
    <w:rsid w:val="00F42BBC"/>
    <w:rsid w:val="00F43A89"/>
    <w:rsid w:val="00F836A9"/>
    <w:rsid w:val="00F87119"/>
    <w:rsid w:val="00F872FA"/>
    <w:rsid w:val="00FA6728"/>
    <w:rsid w:val="00FA6D93"/>
    <w:rsid w:val="00FB1D54"/>
    <w:rsid w:val="00FB6A47"/>
    <w:rsid w:val="00FF0E4D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1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4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C5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styleId="Hyperlink">
    <w:name w:val="Hyperlink"/>
    <w:basedOn w:val="DefaultParagraphFont"/>
    <w:uiPriority w:val="99"/>
    <w:unhideWhenUsed/>
    <w:rsid w:val="004C5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5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7F83"/>
    <w:pPr>
      <w:ind w:left="720"/>
      <w:contextualSpacing/>
    </w:pPr>
  </w:style>
  <w:style w:type="character" w:customStyle="1" w:styleId="bold1">
    <w:name w:val="bold1"/>
    <w:basedOn w:val="DefaultParagraphFont"/>
    <w:rsid w:val="00B0601D"/>
    <w:rPr>
      <w:b/>
      <w:bCs/>
    </w:rPr>
  </w:style>
  <w:style w:type="character" w:customStyle="1" w:styleId="contextualextensionhighlight1">
    <w:name w:val="contextualextensionhighlight1"/>
    <w:basedOn w:val="DefaultParagraphFont"/>
    <w:rsid w:val="00B0601D"/>
  </w:style>
  <w:style w:type="paragraph" w:customStyle="1" w:styleId="BasicParagraph">
    <w:name w:val="[Basic Paragraph]"/>
    <w:basedOn w:val="Normal"/>
    <w:uiPriority w:val="99"/>
    <w:rsid w:val="00605C2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1666-7B04-47C1-8BA5-AFAA35E5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Loblaw Companies Ltd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Loblaw Companies Limited</dc:creator>
  <cp:lastModifiedBy>frahman</cp:lastModifiedBy>
  <cp:revision>2</cp:revision>
  <cp:lastPrinted>2017-07-17T20:54:00Z</cp:lastPrinted>
  <dcterms:created xsi:type="dcterms:W3CDTF">2017-07-17T20:54:00Z</dcterms:created>
  <dcterms:modified xsi:type="dcterms:W3CDTF">2017-07-17T20:54:00Z</dcterms:modified>
</cp:coreProperties>
</file>