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F5" w:rsidRDefault="003F29F5" w:rsidP="00DD3C6D">
      <w:pPr>
        <w:spacing w:after="0"/>
        <w:jc w:val="center"/>
        <w:rPr>
          <w:rFonts w:ascii="Arial" w:hAnsi="Arial" w:cs="Arial"/>
          <w:b/>
          <w:sz w:val="32"/>
          <w:szCs w:val="32"/>
        </w:rPr>
      </w:pPr>
    </w:p>
    <w:p w:rsidR="003F29F5" w:rsidRDefault="003F29F5" w:rsidP="00DD3C6D">
      <w:pPr>
        <w:spacing w:after="0"/>
        <w:jc w:val="center"/>
        <w:rPr>
          <w:rFonts w:ascii="Arial" w:hAnsi="Arial" w:cs="Arial"/>
          <w:b/>
          <w:sz w:val="32"/>
          <w:szCs w:val="32"/>
        </w:rPr>
      </w:pPr>
    </w:p>
    <w:p w:rsidR="00D5718B" w:rsidRDefault="00D5718B" w:rsidP="00DD3C6D">
      <w:pPr>
        <w:spacing w:after="0"/>
        <w:jc w:val="center"/>
        <w:rPr>
          <w:rFonts w:ascii="Arial" w:hAnsi="Arial" w:cs="Arial"/>
          <w:b/>
          <w:sz w:val="32"/>
          <w:szCs w:val="32"/>
        </w:rPr>
      </w:pPr>
    </w:p>
    <w:p w:rsidR="00D5718B" w:rsidRDefault="00D5718B" w:rsidP="00DD3C6D">
      <w:pPr>
        <w:spacing w:after="0"/>
        <w:jc w:val="center"/>
        <w:rPr>
          <w:rFonts w:ascii="Arial" w:hAnsi="Arial" w:cs="Arial"/>
          <w:b/>
          <w:sz w:val="32"/>
          <w:szCs w:val="32"/>
        </w:rPr>
      </w:pPr>
    </w:p>
    <w:p w:rsidR="003F29F5" w:rsidRDefault="003F29F5" w:rsidP="00DD3C6D">
      <w:pPr>
        <w:spacing w:after="0"/>
        <w:jc w:val="center"/>
        <w:rPr>
          <w:rFonts w:ascii="Arial" w:hAnsi="Arial" w:cs="Arial"/>
          <w:b/>
          <w:sz w:val="32"/>
          <w:szCs w:val="32"/>
        </w:rPr>
      </w:pPr>
    </w:p>
    <w:p w:rsidR="003F29F5" w:rsidRDefault="0042658A" w:rsidP="00DD3C6D">
      <w:pPr>
        <w:spacing w:after="0"/>
        <w:jc w:val="center"/>
        <w:rPr>
          <w:rFonts w:ascii="Arial" w:hAnsi="Arial" w:cs="Arial"/>
          <w:b/>
          <w:sz w:val="32"/>
          <w:szCs w:val="32"/>
        </w:rPr>
      </w:pPr>
      <w:r>
        <w:rPr>
          <w:rFonts w:ascii="Arial" w:hAnsi="Arial" w:cs="Arial"/>
          <w:b/>
          <w:noProof/>
          <w:sz w:val="32"/>
          <w:szCs w:val="32"/>
        </w:rPr>
        <w:drawing>
          <wp:anchor distT="36576" distB="36576" distL="36576" distR="36576" simplePos="0" relativeHeight="251668480" behindDoc="0" locked="0" layoutInCell="1" allowOverlap="1">
            <wp:simplePos x="0" y="0"/>
            <wp:positionH relativeFrom="column">
              <wp:posOffset>657225</wp:posOffset>
            </wp:positionH>
            <wp:positionV relativeFrom="paragraph">
              <wp:posOffset>189865</wp:posOffset>
            </wp:positionV>
            <wp:extent cx="4714875" cy="10953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714875" cy="1095375"/>
                    </a:xfrm>
                    <a:prstGeom prst="rect">
                      <a:avLst/>
                    </a:prstGeom>
                    <a:noFill/>
                    <a:ln w="9525" algn="in">
                      <a:noFill/>
                      <a:miter lim="800000"/>
                      <a:headEnd/>
                      <a:tailEnd/>
                    </a:ln>
                    <a:effectLst/>
                  </pic:spPr>
                </pic:pic>
              </a:graphicData>
            </a:graphic>
          </wp:anchor>
        </w:drawing>
      </w:r>
    </w:p>
    <w:p w:rsidR="00707A5E" w:rsidRDefault="00707A5E" w:rsidP="00DD3C6D">
      <w:pPr>
        <w:spacing w:after="0"/>
        <w:jc w:val="center"/>
        <w:rPr>
          <w:rFonts w:ascii="Arial" w:hAnsi="Arial" w:cs="Arial"/>
          <w:b/>
          <w:sz w:val="32"/>
          <w:szCs w:val="32"/>
        </w:rPr>
      </w:pPr>
    </w:p>
    <w:p w:rsidR="00707A5E" w:rsidRDefault="00707A5E" w:rsidP="00DD3C6D">
      <w:pPr>
        <w:spacing w:after="0"/>
        <w:jc w:val="center"/>
        <w:rPr>
          <w:rFonts w:ascii="Arial" w:hAnsi="Arial" w:cs="Arial"/>
          <w:b/>
          <w:sz w:val="32"/>
          <w:szCs w:val="32"/>
        </w:rPr>
      </w:pPr>
    </w:p>
    <w:p w:rsidR="00707A5E" w:rsidRDefault="00707A5E" w:rsidP="00DD3C6D">
      <w:pPr>
        <w:spacing w:after="0"/>
        <w:jc w:val="center"/>
        <w:rPr>
          <w:rFonts w:ascii="Arial" w:hAnsi="Arial" w:cs="Arial"/>
          <w:b/>
          <w:sz w:val="32"/>
          <w:szCs w:val="32"/>
        </w:rPr>
      </w:pPr>
    </w:p>
    <w:p w:rsidR="00E928C9" w:rsidRDefault="00E928C9" w:rsidP="003F29F5">
      <w:pPr>
        <w:spacing w:after="120"/>
        <w:jc w:val="center"/>
        <w:rPr>
          <w:rFonts w:ascii="Arial" w:hAnsi="Arial" w:cs="Arial"/>
          <w:b/>
          <w:sz w:val="40"/>
          <w:szCs w:val="40"/>
        </w:rPr>
      </w:pPr>
    </w:p>
    <w:p w:rsidR="0042658A" w:rsidRDefault="0042658A" w:rsidP="003F29F5">
      <w:pPr>
        <w:spacing w:after="120"/>
        <w:jc w:val="center"/>
        <w:rPr>
          <w:rFonts w:ascii="Arial" w:hAnsi="Arial" w:cs="Arial"/>
          <w:b/>
          <w:sz w:val="40"/>
          <w:szCs w:val="40"/>
        </w:rPr>
      </w:pPr>
    </w:p>
    <w:p w:rsidR="003F29F5" w:rsidRDefault="000041CE" w:rsidP="003F29F5">
      <w:pPr>
        <w:spacing w:after="120"/>
        <w:jc w:val="center"/>
        <w:rPr>
          <w:rFonts w:ascii="Arial" w:hAnsi="Arial" w:cs="Arial"/>
          <w:b/>
          <w:sz w:val="40"/>
          <w:szCs w:val="40"/>
        </w:rPr>
      </w:pPr>
      <w:r w:rsidRPr="00E928C9">
        <w:rPr>
          <w:rFonts w:ascii="Arial" w:hAnsi="Arial" w:cs="Arial"/>
          <w:b/>
          <w:sz w:val="40"/>
          <w:szCs w:val="40"/>
        </w:rPr>
        <w:t>Strateg</w:t>
      </w:r>
      <w:r w:rsidR="00F8270E">
        <w:rPr>
          <w:rFonts w:ascii="Arial" w:hAnsi="Arial" w:cs="Arial"/>
          <w:b/>
          <w:sz w:val="40"/>
          <w:szCs w:val="40"/>
        </w:rPr>
        <w:t>ic Plan</w:t>
      </w:r>
    </w:p>
    <w:p w:rsidR="009D2ECD" w:rsidRPr="00E928C9" w:rsidRDefault="009D2ECD" w:rsidP="003F29F5">
      <w:pPr>
        <w:spacing w:after="120"/>
        <w:jc w:val="center"/>
        <w:rPr>
          <w:rFonts w:ascii="Arial" w:hAnsi="Arial" w:cs="Arial"/>
          <w:b/>
          <w:sz w:val="40"/>
          <w:szCs w:val="40"/>
        </w:rPr>
      </w:pPr>
      <w:r>
        <w:rPr>
          <w:rFonts w:ascii="Arial" w:hAnsi="Arial" w:cs="Arial"/>
          <w:b/>
          <w:sz w:val="40"/>
          <w:szCs w:val="40"/>
        </w:rPr>
        <w:t>For the Period of 201</w:t>
      </w:r>
      <w:r w:rsidR="00F2498E">
        <w:rPr>
          <w:rFonts w:ascii="Arial" w:hAnsi="Arial" w:cs="Arial"/>
          <w:b/>
          <w:sz w:val="40"/>
          <w:szCs w:val="40"/>
        </w:rPr>
        <w:t>6</w:t>
      </w:r>
      <w:r>
        <w:rPr>
          <w:rFonts w:ascii="Arial" w:hAnsi="Arial" w:cs="Arial"/>
          <w:b/>
          <w:sz w:val="40"/>
          <w:szCs w:val="40"/>
        </w:rPr>
        <w:t xml:space="preserve"> - 20</w:t>
      </w:r>
      <w:r w:rsidR="00F2498E">
        <w:rPr>
          <w:rFonts w:ascii="Arial" w:hAnsi="Arial" w:cs="Arial"/>
          <w:b/>
          <w:sz w:val="40"/>
          <w:szCs w:val="40"/>
        </w:rPr>
        <w:t>21</w:t>
      </w:r>
    </w:p>
    <w:p w:rsidR="00761105" w:rsidRDefault="00761105" w:rsidP="009D2ECD">
      <w:pPr>
        <w:spacing w:after="120"/>
        <w:rPr>
          <w:rFonts w:ascii="Arial" w:hAnsi="Arial" w:cs="Arial"/>
          <w:b/>
          <w:sz w:val="32"/>
          <w:szCs w:val="32"/>
        </w:rPr>
      </w:pPr>
    </w:p>
    <w:p w:rsidR="00761105" w:rsidRDefault="00761105" w:rsidP="009D2ECD">
      <w:pPr>
        <w:spacing w:after="120"/>
        <w:rPr>
          <w:rFonts w:ascii="Arial" w:hAnsi="Arial" w:cs="Arial"/>
          <w:b/>
          <w:sz w:val="32"/>
          <w:szCs w:val="32"/>
        </w:rPr>
      </w:pPr>
    </w:p>
    <w:p w:rsidR="00761105" w:rsidRDefault="00761105" w:rsidP="009D2ECD">
      <w:pPr>
        <w:spacing w:after="120"/>
        <w:rPr>
          <w:rFonts w:ascii="Arial" w:hAnsi="Arial" w:cs="Arial"/>
          <w:b/>
          <w:sz w:val="32"/>
          <w:szCs w:val="32"/>
        </w:rPr>
      </w:pPr>
    </w:p>
    <w:p w:rsidR="00761105" w:rsidRDefault="00761105" w:rsidP="009D2ECD">
      <w:pPr>
        <w:spacing w:after="120"/>
        <w:rPr>
          <w:rFonts w:ascii="Arial" w:hAnsi="Arial" w:cs="Arial"/>
          <w:b/>
          <w:sz w:val="32"/>
          <w:szCs w:val="32"/>
        </w:rPr>
      </w:pPr>
    </w:p>
    <w:p w:rsidR="007A1485" w:rsidRPr="00F8270E" w:rsidRDefault="00F2498E" w:rsidP="009D2ECD">
      <w:pPr>
        <w:spacing w:after="120"/>
        <w:rPr>
          <w:rFonts w:ascii="Arial" w:hAnsi="Arial" w:cs="Arial"/>
          <w:b/>
          <w:color w:val="E36C0A" w:themeColor="accent6" w:themeShade="BF"/>
          <w:sz w:val="32"/>
          <w:szCs w:val="32"/>
        </w:rPr>
      </w:pPr>
      <w:r>
        <w:rPr>
          <w:rFonts w:ascii="Arial" w:hAnsi="Arial" w:cs="Arial"/>
          <w:b/>
          <w:noProof/>
          <w:sz w:val="32"/>
          <w:szCs w:val="32"/>
        </w:rPr>
        <w:drawing>
          <wp:anchor distT="0" distB="0" distL="114300" distR="114300" simplePos="0" relativeHeight="251669504" behindDoc="1" locked="0" layoutInCell="1" allowOverlap="1">
            <wp:simplePos x="0" y="0"/>
            <wp:positionH relativeFrom="column">
              <wp:posOffset>1857375</wp:posOffset>
            </wp:positionH>
            <wp:positionV relativeFrom="paragraph">
              <wp:posOffset>2458085</wp:posOffset>
            </wp:positionV>
            <wp:extent cx="3457575" cy="7059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IRCC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7575" cy="705979"/>
                    </a:xfrm>
                    <a:prstGeom prst="rect">
                      <a:avLst/>
                    </a:prstGeom>
                  </pic:spPr>
                </pic:pic>
              </a:graphicData>
            </a:graphic>
          </wp:anchor>
        </w:drawing>
      </w:r>
      <w:r w:rsidR="003F29F5">
        <w:rPr>
          <w:rFonts w:ascii="Arial" w:hAnsi="Arial" w:cs="Arial"/>
          <w:b/>
          <w:sz w:val="32"/>
          <w:szCs w:val="32"/>
        </w:rPr>
        <w:br w:type="page"/>
      </w:r>
      <w:r w:rsidR="007A1485" w:rsidRPr="00F8270E">
        <w:rPr>
          <w:rFonts w:ascii="Arial" w:hAnsi="Arial" w:cs="Arial"/>
          <w:b/>
          <w:color w:val="E36C0A" w:themeColor="accent6" w:themeShade="BF"/>
          <w:sz w:val="28"/>
          <w:szCs w:val="28"/>
        </w:rPr>
        <w:lastRenderedPageBreak/>
        <w:t>Vision</w:t>
      </w:r>
    </w:p>
    <w:p w:rsidR="007A1485" w:rsidRPr="007A1485" w:rsidRDefault="006E0E1D" w:rsidP="007A1485">
      <w:pPr>
        <w:spacing w:after="360"/>
        <w:jc w:val="both"/>
        <w:rPr>
          <w:rFonts w:ascii="Arial" w:hAnsi="Arial" w:cs="Arial"/>
          <w:sz w:val="24"/>
          <w:szCs w:val="24"/>
        </w:rPr>
      </w:pPr>
      <w:r>
        <w:rPr>
          <w:rFonts w:ascii="Arial" w:hAnsi="Arial" w:cs="Arial"/>
          <w:sz w:val="24"/>
          <w:szCs w:val="24"/>
        </w:rPr>
        <w:t xml:space="preserve">Our </w:t>
      </w:r>
      <w:r w:rsidR="007A1485" w:rsidRPr="007A1485">
        <w:rPr>
          <w:rFonts w:ascii="Arial" w:hAnsi="Arial" w:cs="Arial"/>
          <w:sz w:val="24"/>
          <w:szCs w:val="24"/>
        </w:rPr>
        <w:t xml:space="preserve">vision is a Toronto West community where - through a collaborative approach - newcomer’s needs are </w:t>
      </w:r>
      <w:r w:rsidR="001D0561" w:rsidRPr="007A1485">
        <w:rPr>
          <w:rFonts w:ascii="Arial" w:hAnsi="Arial" w:cs="Arial"/>
          <w:sz w:val="24"/>
          <w:szCs w:val="24"/>
        </w:rPr>
        <w:t>met;</w:t>
      </w:r>
      <w:r w:rsidR="007A1485" w:rsidRPr="007A1485">
        <w:rPr>
          <w:rFonts w:ascii="Arial" w:hAnsi="Arial" w:cs="Arial"/>
          <w:sz w:val="24"/>
          <w:szCs w:val="24"/>
        </w:rPr>
        <w:t xml:space="preserve"> they are fully engaged</w:t>
      </w:r>
      <w:r w:rsidR="00C04AAB">
        <w:rPr>
          <w:rFonts w:ascii="Arial" w:hAnsi="Arial" w:cs="Arial"/>
          <w:sz w:val="24"/>
          <w:szCs w:val="24"/>
        </w:rPr>
        <w:t xml:space="preserve"> and integrated </w:t>
      </w:r>
      <w:r w:rsidR="00996980">
        <w:rPr>
          <w:rFonts w:ascii="Arial" w:hAnsi="Arial" w:cs="Arial"/>
          <w:sz w:val="24"/>
          <w:szCs w:val="24"/>
        </w:rPr>
        <w:t xml:space="preserve">in our communities. </w:t>
      </w:r>
      <w:r w:rsidR="007A1485" w:rsidRPr="007A1485">
        <w:rPr>
          <w:rFonts w:ascii="Arial" w:hAnsi="Arial" w:cs="Arial"/>
          <w:sz w:val="24"/>
          <w:szCs w:val="24"/>
        </w:rPr>
        <w:t xml:space="preserve"> </w:t>
      </w:r>
    </w:p>
    <w:p w:rsidR="007A1485" w:rsidRPr="00F8270E" w:rsidRDefault="007A1485" w:rsidP="007A1485">
      <w:pPr>
        <w:spacing w:after="120"/>
        <w:jc w:val="both"/>
        <w:rPr>
          <w:rFonts w:cstheme="minorHAnsi"/>
          <w:b/>
          <w:color w:val="E36C0A" w:themeColor="accent6" w:themeShade="BF"/>
          <w:sz w:val="24"/>
          <w:szCs w:val="24"/>
        </w:rPr>
      </w:pPr>
      <w:r w:rsidRPr="00F8270E">
        <w:rPr>
          <w:rFonts w:ascii="Arial" w:hAnsi="Arial" w:cs="Arial"/>
          <w:b/>
          <w:color w:val="E36C0A" w:themeColor="accent6" w:themeShade="BF"/>
          <w:sz w:val="28"/>
          <w:szCs w:val="28"/>
        </w:rPr>
        <w:t>Mission</w:t>
      </w:r>
      <w:r w:rsidR="00A805FE">
        <w:rPr>
          <w:rFonts w:ascii="Arial" w:hAnsi="Arial" w:cs="Arial"/>
          <w:b/>
          <w:color w:val="E36C0A" w:themeColor="accent6" w:themeShade="BF"/>
          <w:sz w:val="28"/>
          <w:szCs w:val="28"/>
        </w:rPr>
        <w:t xml:space="preserve"> </w:t>
      </w:r>
    </w:p>
    <w:p w:rsidR="007A1485" w:rsidRPr="00A23051" w:rsidRDefault="006E0E1D" w:rsidP="00A23051">
      <w:pPr>
        <w:spacing w:after="60"/>
        <w:rPr>
          <w:rFonts w:ascii="Arial" w:hAnsi="Arial" w:cs="Arial"/>
          <w:sz w:val="24"/>
          <w:szCs w:val="24"/>
        </w:rPr>
      </w:pPr>
      <w:r>
        <w:rPr>
          <w:rFonts w:ascii="Arial" w:hAnsi="Arial" w:cs="Arial"/>
          <w:sz w:val="24"/>
          <w:szCs w:val="24"/>
        </w:rPr>
        <w:t xml:space="preserve">Our </w:t>
      </w:r>
      <w:r w:rsidR="00214DF5">
        <w:rPr>
          <w:rFonts w:ascii="Arial" w:hAnsi="Arial" w:cs="Arial"/>
          <w:sz w:val="24"/>
          <w:szCs w:val="24"/>
        </w:rPr>
        <w:t xml:space="preserve">mission </w:t>
      </w:r>
      <w:r w:rsidR="007A1485" w:rsidRPr="00A23051">
        <w:rPr>
          <w:rFonts w:ascii="Arial" w:hAnsi="Arial" w:cs="Arial"/>
          <w:sz w:val="24"/>
          <w:szCs w:val="24"/>
        </w:rPr>
        <w:t xml:space="preserve">is to: </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Reflect, support and welcome diversity</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Value and involve the talents and experience of newcomers</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 xml:space="preserve">Raise awareness of community issues and encourage collective action </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 xml:space="preserve">Co-ordinate a service delivery system within TWLIP which is seamless, </w:t>
      </w:r>
      <w:r w:rsidR="00E2108A">
        <w:rPr>
          <w:rFonts w:ascii="Arial" w:hAnsi="Arial" w:cs="Arial"/>
          <w:sz w:val="24"/>
          <w:szCs w:val="24"/>
        </w:rPr>
        <w:t xml:space="preserve">and </w:t>
      </w:r>
      <w:r w:rsidRPr="007A1485">
        <w:rPr>
          <w:rFonts w:ascii="Arial" w:hAnsi="Arial" w:cs="Arial"/>
          <w:sz w:val="24"/>
          <w:szCs w:val="24"/>
        </w:rPr>
        <w:t>client-</w:t>
      </w:r>
      <w:r w:rsidR="00CF38B1">
        <w:rPr>
          <w:rFonts w:ascii="Arial" w:hAnsi="Arial" w:cs="Arial"/>
          <w:sz w:val="24"/>
          <w:szCs w:val="24"/>
        </w:rPr>
        <w:t>centere</w:t>
      </w:r>
      <w:r w:rsidR="00E2108A">
        <w:rPr>
          <w:rFonts w:ascii="Arial" w:hAnsi="Arial" w:cs="Arial"/>
          <w:sz w:val="24"/>
          <w:szCs w:val="24"/>
        </w:rPr>
        <w:t>d</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Share resources, best practices and opportunities</w:t>
      </w:r>
    </w:p>
    <w:p w:rsidR="007A1485" w:rsidRPr="007A1485" w:rsidRDefault="00E62CF3" w:rsidP="00A23051">
      <w:pPr>
        <w:pStyle w:val="ListParagraph"/>
        <w:numPr>
          <w:ilvl w:val="0"/>
          <w:numId w:val="19"/>
        </w:numPr>
        <w:spacing w:after="360"/>
        <w:contextualSpacing w:val="0"/>
        <w:rPr>
          <w:rFonts w:ascii="Arial" w:hAnsi="Arial" w:cs="Arial"/>
          <w:sz w:val="24"/>
          <w:szCs w:val="24"/>
        </w:rPr>
      </w:pPr>
      <w:r>
        <w:rPr>
          <w:rFonts w:ascii="Arial" w:hAnsi="Arial" w:cs="Arial"/>
          <w:sz w:val="24"/>
          <w:szCs w:val="24"/>
        </w:rPr>
        <w:t>Coordinate existing resources</w:t>
      </w:r>
      <w:r w:rsidRPr="007A1485">
        <w:rPr>
          <w:rFonts w:ascii="Arial" w:hAnsi="Arial" w:cs="Arial"/>
          <w:sz w:val="24"/>
          <w:szCs w:val="24"/>
        </w:rPr>
        <w:t xml:space="preserve"> </w:t>
      </w:r>
      <w:r w:rsidR="007A1485" w:rsidRPr="007A1485">
        <w:rPr>
          <w:rFonts w:ascii="Arial" w:hAnsi="Arial" w:cs="Arial"/>
          <w:sz w:val="24"/>
          <w:szCs w:val="24"/>
        </w:rPr>
        <w:t>for newcomers and immigrants.</w:t>
      </w:r>
    </w:p>
    <w:p w:rsidR="007A1485" w:rsidRPr="00F8270E" w:rsidRDefault="007A1485" w:rsidP="007A1485">
      <w:pPr>
        <w:spacing w:after="120"/>
        <w:jc w:val="both"/>
        <w:rPr>
          <w:rFonts w:ascii="Arial" w:hAnsi="Arial" w:cs="Arial"/>
          <w:b/>
          <w:color w:val="E36C0A" w:themeColor="accent6" w:themeShade="BF"/>
          <w:sz w:val="28"/>
          <w:szCs w:val="28"/>
        </w:rPr>
      </w:pPr>
      <w:r w:rsidRPr="00F8270E">
        <w:rPr>
          <w:rFonts w:ascii="Arial" w:hAnsi="Arial" w:cs="Arial"/>
          <w:b/>
          <w:color w:val="E36C0A" w:themeColor="accent6" w:themeShade="BF"/>
          <w:sz w:val="28"/>
          <w:szCs w:val="28"/>
        </w:rPr>
        <w:t>Values</w:t>
      </w:r>
    </w:p>
    <w:p w:rsidR="007A1485" w:rsidRPr="00A23051" w:rsidRDefault="007A1485" w:rsidP="00A23051">
      <w:pPr>
        <w:spacing w:after="60"/>
        <w:rPr>
          <w:rFonts w:ascii="Arial" w:hAnsi="Arial" w:cs="Arial"/>
          <w:sz w:val="24"/>
          <w:szCs w:val="24"/>
        </w:rPr>
      </w:pPr>
      <w:r w:rsidRPr="00A23051">
        <w:rPr>
          <w:rFonts w:ascii="Arial" w:hAnsi="Arial" w:cs="Arial"/>
          <w:sz w:val="24"/>
          <w:szCs w:val="24"/>
        </w:rPr>
        <w:t>We value:</w:t>
      </w:r>
    </w:p>
    <w:p w:rsidR="007A1485" w:rsidRPr="007A1485" w:rsidRDefault="003920B0" w:rsidP="007A1485">
      <w:pPr>
        <w:pStyle w:val="ListParagraph"/>
        <w:numPr>
          <w:ilvl w:val="0"/>
          <w:numId w:val="19"/>
        </w:numPr>
        <w:rPr>
          <w:rFonts w:ascii="Arial" w:hAnsi="Arial" w:cs="Arial"/>
          <w:sz w:val="24"/>
          <w:szCs w:val="24"/>
        </w:rPr>
      </w:pPr>
      <w:r>
        <w:rPr>
          <w:rFonts w:ascii="Arial" w:hAnsi="Arial" w:cs="Arial"/>
          <w:sz w:val="24"/>
          <w:szCs w:val="24"/>
        </w:rPr>
        <w:t>A process which is collective and</w:t>
      </w:r>
      <w:r w:rsidR="007A1485" w:rsidRPr="007A1485">
        <w:rPr>
          <w:rFonts w:ascii="Arial" w:hAnsi="Arial" w:cs="Arial"/>
          <w:sz w:val="24"/>
          <w:szCs w:val="24"/>
        </w:rPr>
        <w:t xml:space="preserve"> community</w:t>
      </w:r>
      <w:r>
        <w:rPr>
          <w:rFonts w:ascii="Arial" w:hAnsi="Arial" w:cs="Arial"/>
          <w:sz w:val="24"/>
          <w:szCs w:val="24"/>
        </w:rPr>
        <w:t xml:space="preserve"> cent</w:t>
      </w:r>
      <w:r w:rsidR="00E4377D">
        <w:rPr>
          <w:rFonts w:ascii="Arial" w:hAnsi="Arial" w:cs="Arial"/>
          <w:sz w:val="24"/>
          <w:szCs w:val="24"/>
        </w:rPr>
        <w:t>e</w:t>
      </w:r>
      <w:bookmarkStart w:id="0" w:name="_GoBack"/>
      <w:bookmarkEnd w:id="0"/>
      <w:r>
        <w:rPr>
          <w:rFonts w:ascii="Arial" w:hAnsi="Arial" w:cs="Arial"/>
          <w:sz w:val="24"/>
          <w:szCs w:val="24"/>
        </w:rPr>
        <w:t>red</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Inclusiveness</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 xml:space="preserve">The lived experience of newcomers and established residents </w:t>
      </w:r>
    </w:p>
    <w:p w:rsidR="007A1485" w:rsidRPr="007A1485" w:rsidRDefault="007A1485" w:rsidP="007A1485">
      <w:pPr>
        <w:pStyle w:val="ListParagraph"/>
        <w:numPr>
          <w:ilvl w:val="0"/>
          <w:numId w:val="19"/>
        </w:numPr>
        <w:rPr>
          <w:rFonts w:ascii="Arial" w:hAnsi="Arial" w:cs="Arial"/>
          <w:sz w:val="24"/>
          <w:szCs w:val="24"/>
        </w:rPr>
      </w:pPr>
      <w:r w:rsidRPr="007A1485">
        <w:rPr>
          <w:rFonts w:ascii="Arial" w:hAnsi="Arial" w:cs="Arial"/>
          <w:sz w:val="24"/>
          <w:szCs w:val="24"/>
        </w:rPr>
        <w:t xml:space="preserve">Perseverance, tenacity and positive resistance as we attempt to influence, negotiate and </w:t>
      </w:r>
      <w:r w:rsidR="00E62CF3">
        <w:rPr>
          <w:rFonts w:ascii="Arial" w:hAnsi="Arial" w:cs="Arial"/>
          <w:sz w:val="24"/>
          <w:szCs w:val="24"/>
        </w:rPr>
        <w:t>raise awareness</w:t>
      </w:r>
      <w:r w:rsidR="00E62CF3" w:rsidRPr="007A1485">
        <w:rPr>
          <w:rFonts w:ascii="Arial" w:hAnsi="Arial" w:cs="Arial"/>
          <w:sz w:val="24"/>
          <w:szCs w:val="24"/>
        </w:rPr>
        <w:t xml:space="preserve"> </w:t>
      </w:r>
    </w:p>
    <w:p w:rsidR="007A1485" w:rsidRPr="007A1485" w:rsidRDefault="002F7A06" w:rsidP="00A23051">
      <w:pPr>
        <w:pStyle w:val="ListParagraph"/>
        <w:numPr>
          <w:ilvl w:val="0"/>
          <w:numId w:val="19"/>
        </w:numPr>
        <w:spacing w:after="360"/>
        <w:contextualSpacing w:val="0"/>
        <w:rPr>
          <w:rFonts w:ascii="Arial" w:hAnsi="Arial" w:cs="Arial"/>
          <w:sz w:val="24"/>
          <w:szCs w:val="24"/>
        </w:rPr>
      </w:pPr>
      <w:r>
        <w:rPr>
          <w:rFonts w:ascii="Arial" w:hAnsi="Arial" w:cs="Arial"/>
          <w:sz w:val="24"/>
          <w:szCs w:val="24"/>
        </w:rPr>
        <w:t>Civic engagement and s</w:t>
      </w:r>
      <w:r w:rsidR="003920B0">
        <w:rPr>
          <w:rFonts w:ascii="Arial" w:hAnsi="Arial" w:cs="Arial"/>
          <w:sz w:val="24"/>
          <w:szCs w:val="24"/>
        </w:rPr>
        <w:t>ocial justice for all</w:t>
      </w:r>
    </w:p>
    <w:p w:rsidR="00A36DED" w:rsidRPr="00A36DED" w:rsidRDefault="006314E6" w:rsidP="001A2D4B">
      <w:pPr>
        <w:spacing w:after="120"/>
        <w:jc w:val="both"/>
        <w:rPr>
          <w:rFonts w:ascii="Arial" w:hAnsi="Arial" w:cs="Arial"/>
          <w:b/>
          <w:color w:val="E36C0A" w:themeColor="accent6" w:themeShade="BF"/>
          <w:sz w:val="28"/>
          <w:szCs w:val="28"/>
        </w:rPr>
      </w:pPr>
      <w:r w:rsidRPr="00F8270E">
        <w:rPr>
          <w:rFonts w:ascii="Arial" w:hAnsi="Arial" w:cs="Arial"/>
          <w:b/>
          <w:color w:val="E36C0A" w:themeColor="accent6" w:themeShade="BF"/>
          <w:sz w:val="28"/>
          <w:szCs w:val="28"/>
        </w:rPr>
        <w:t>Background</w:t>
      </w:r>
    </w:p>
    <w:p w:rsidR="005E2CCF" w:rsidRPr="00B1444B" w:rsidRDefault="00AD7FE0" w:rsidP="00B1444B">
      <w:pPr>
        <w:spacing w:after="0"/>
        <w:jc w:val="both"/>
        <w:rPr>
          <w:rFonts w:ascii="Arial" w:hAnsi="Arial" w:cs="Arial"/>
          <w:sz w:val="24"/>
          <w:szCs w:val="24"/>
        </w:rPr>
      </w:pPr>
      <w:r w:rsidRPr="00B1444B">
        <w:rPr>
          <w:rFonts w:ascii="Arial" w:hAnsi="Arial" w:cs="Arial"/>
          <w:sz w:val="24"/>
          <w:szCs w:val="24"/>
        </w:rPr>
        <w:t xml:space="preserve">The </w:t>
      </w:r>
      <w:r w:rsidR="00214DF5">
        <w:rPr>
          <w:rFonts w:ascii="Arial" w:hAnsi="Arial" w:cs="Arial"/>
          <w:sz w:val="24"/>
          <w:szCs w:val="24"/>
        </w:rPr>
        <w:t>TWLIP</w:t>
      </w:r>
      <w:r w:rsidR="005E2CCF" w:rsidRPr="00B1444B">
        <w:rPr>
          <w:rFonts w:ascii="Arial" w:hAnsi="Arial" w:cs="Arial"/>
          <w:sz w:val="24"/>
          <w:szCs w:val="24"/>
        </w:rPr>
        <w:t xml:space="preserve"> is an i</w:t>
      </w:r>
      <w:r w:rsidRPr="00B1444B">
        <w:rPr>
          <w:rFonts w:ascii="Arial" w:hAnsi="Arial" w:cs="Arial"/>
          <w:sz w:val="24"/>
          <w:szCs w:val="24"/>
        </w:rPr>
        <w:t xml:space="preserve">nitiative </w:t>
      </w:r>
      <w:r w:rsidR="005E2CCF" w:rsidRPr="00B1444B">
        <w:rPr>
          <w:rFonts w:ascii="Arial" w:hAnsi="Arial" w:cs="Arial"/>
          <w:sz w:val="24"/>
          <w:szCs w:val="24"/>
        </w:rPr>
        <w:t>funded by the Immigration, Refugees and Citizenship Canada</w:t>
      </w:r>
      <w:r w:rsidR="00821199" w:rsidRPr="00B1444B">
        <w:rPr>
          <w:rFonts w:ascii="Arial" w:hAnsi="Arial" w:cs="Arial"/>
          <w:sz w:val="24"/>
          <w:szCs w:val="24"/>
        </w:rPr>
        <w:t xml:space="preserve"> (formerly Citizenship and Immigration Canada)</w:t>
      </w:r>
      <w:r w:rsidR="005E2CCF" w:rsidRPr="00B1444B">
        <w:rPr>
          <w:rFonts w:ascii="Arial" w:hAnsi="Arial" w:cs="Arial"/>
          <w:sz w:val="24"/>
          <w:szCs w:val="24"/>
        </w:rPr>
        <w:t xml:space="preserve"> </w:t>
      </w:r>
      <w:r w:rsidR="0093161B" w:rsidRPr="00B1444B">
        <w:rPr>
          <w:rFonts w:ascii="Arial" w:hAnsi="Arial" w:cs="Arial"/>
          <w:sz w:val="24"/>
          <w:szCs w:val="24"/>
        </w:rPr>
        <w:t xml:space="preserve">since 2012. It is one of the five LIPs in the City of Toronto that aims </w:t>
      </w:r>
      <w:r w:rsidR="005E2CCF" w:rsidRPr="00B1444B">
        <w:rPr>
          <w:rFonts w:ascii="Arial" w:hAnsi="Arial" w:cs="Arial"/>
          <w:sz w:val="24"/>
          <w:szCs w:val="24"/>
        </w:rPr>
        <w:t>to:</w:t>
      </w:r>
    </w:p>
    <w:p w:rsidR="0093161B" w:rsidRPr="0093161B" w:rsidRDefault="0093161B" w:rsidP="00B1444B">
      <w:pPr>
        <w:pStyle w:val="ListParagraph"/>
        <w:numPr>
          <w:ilvl w:val="0"/>
          <w:numId w:val="36"/>
        </w:numPr>
        <w:spacing w:after="120"/>
        <w:jc w:val="both"/>
        <w:rPr>
          <w:rFonts w:ascii="Arial" w:hAnsi="Arial" w:cs="Arial"/>
          <w:sz w:val="24"/>
          <w:szCs w:val="24"/>
        </w:rPr>
      </w:pPr>
      <w:r w:rsidRPr="0093161B">
        <w:rPr>
          <w:rFonts w:ascii="Arial" w:hAnsi="Arial" w:cs="Arial"/>
          <w:sz w:val="24"/>
          <w:szCs w:val="24"/>
        </w:rPr>
        <w:t xml:space="preserve">Foster local engagement of service providers and other institutions in newcomers’ integration process; </w:t>
      </w:r>
    </w:p>
    <w:p w:rsidR="0093161B" w:rsidRPr="0093161B" w:rsidRDefault="0093161B" w:rsidP="00B1444B">
      <w:pPr>
        <w:pStyle w:val="ListParagraph"/>
        <w:numPr>
          <w:ilvl w:val="0"/>
          <w:numId w:val="36"/>
        </w:numPr>
        <w:spacing w:after="120"/>
        <w:jc w:val="both"/>
        <w:rPr>
          <w:rFonts w:ascii="Arial" w:hAnsi="Arial" w:cs="Arial"/>
          <w:sz w:val="24"/>
          <w:szCs w:val="24"/>
        </w:rPr>
      </w:pPr>
      <w:r w:rsidRPr="0093161B">
        <w:rPr>
          <w:rFonts w:ascii="Arial" w:hAnsi="Arial" w:cs="Arial"/>
          <w:sz w:val="24"/>
          <w:szCs w:val="24"/>
        </w:rPr>
        <w:t xml:space="preserve">Support community-based knowledge-sharing and local strategic planning; and, </w:t>
      </w:r>
    </w:p>
    <w:p w:rsidR="0093161B" w:rsidRPr="0093161B" w:rsidRDefault="0093161B" w:rsidP="00B1444B">
      <w:pPr>
        <w:pStyle w:val="ListParagraph"/>
        <w:numPr>
          <w:ilvl w:val="0"/>
          <w:numId w:val="36"/>
        </w:numPr>
        <w:spacing w:after="120"/>
        <w:jc w:val="both"/>
        <w:rPr>
          <w:rFonts w:ascii="Arial" w:hAnsi="Arial" w:cs="Arial"/>
          <w:sz w:val="24"/>
          <w:szCs w:val="24"/>
        </w:rPr>
      </w:pPr>
      <w:r w:rsidRPr="0093161B">
        <w:rPr>
          <w:rFonts w:ascii="Arial" w:hAnsi="Arial" w:cs="Arial"/>
          <w:sz w:val="24"/>
          <w:szCs w:val="24"/>
        </w:rPr>
        <w:t>Improve coordination of services that facilitate immigrant settlement and integration</w:t>
      </w:r>
    </w:p>
    <w:p w:rsidR="00F17918" w:rsidRDefault="00F133C7" w:rsidP="00B1444B">
      <w:pPr>
        <w:jc w:val="both"/>
        <w:rPr>
          <w:rFonts w:ascii="Arial" w:hAnsi="Arial" w:cs="Arial"/>
          <w:sz w:val="24"/>
          <w:szCs w:val="24"/>
        </w:rPr>
      </w:pPr>
      <w:r>
        <w:rPr>
          <w:rFonts w:ascii="Arial" w:hAnsi="Arial" w:cs="Arial"/>
          <w:sz w:val="24"/>
          <w:szCs w:val="24"/>
        </w:rPr>
        <w:t>The TWLIP project is overseen by four partner a</w:t>
      </w:r>
      <w:r w:rsidR="00DF5E60" w:rsidRPr="00DF5E60">
        <w:rPr>
          <w:rFonts w:ascii="Arial" w:hAnsi="Arial" w:cs="Arial"/>
          <w:sz w:val="24"/>
          <w:szCs w:val="24"/>
        </w:rPr>
        <w:t xml:space="preserve">gencies:  Delta Family Resource Centre, </w:t>
      </w:r>
      <w:proofErr w:type="spellStart"/>
      <w:r w:rsidR="00DF5E60" w:rsidRPr="00DF5E60">
        <w:rPr>
          <w:rFonts w:ascii="Arial" w:hAnsi="Arial" w:cs="Arial"/>
          <w:sz w:val="24"/>
          <w:szCs w:val="24"/>
        </w:rPr>
        <w:t>Rexdale</w:t>
      </w:r>
      <w:proofErr w:type="spellEnd"/>
      <w:r w:rsidR="00DF5E60" w:rsidRPr="00DF5E60">
        <w:rPr>
          <w:rFonts w:ascii="Arial" w:hAnsi="Arial" w:cs="Arial"/>
          <w:sz w:val="24"/>
          <w:szCs w:val="24"/>
        </w:rPr>
        <w:t xml:space="preserve"> Women’s Centre, </w:t>
      </w:r>
      <w:proofErr w:type="spellStart"/>
      <w:r w:rsidR="00DF5E60" w:rsidRPr="00DF5E60">
        <w:rPr>
          <w:rFonts w:ascii="Arial" w:hAnsi="Arial" w:cs="Arial"/>
          <w:sz w:val="24"/>
          <w:szCs w:val="24"/>
        </w:rPr>
        <w:t>JobStart</w:t>
      </w:r>
      <w:proofErr w:type="spellEnd"/>
      <w:r w:rsidR="00DF5E60" w:rsidRPr="00DF5E60">
        <w:rPr>
          <w:rFonts w:ascii="Arial" w:hAnsi="Arial" w:cs="Arial"/>
          <w:sz w:val="24"/>
          <w:szCs w:val="24"/>
        </w:rPr>
        <w:t xml:space="preserve"> and Social Planning Toronto.  </w:t>
      </w:r>
      <w:proofErr w:type="spellStart"/>
      <w:r w:rsidR="00DF5E60" w:rsidRPr="00DF5E60">
        <w:rPr>
          <w:rFonts w:ascii="Arial" w:hAnsi="Arial" w:cs="Arial"/>
          <w:sz w:val="24"/>
          <w:szCs w:val="24"/>
        </w:rPr>
        <w:t>JobStart</w:t>
      </w:r>
      <w:proofErr w:type="spellEnd"/>
      <w:r w:rsidR="00DF5E60" w:rsidRPr="00DF5E60">
        <w:rPr>
          <w:rFonts w:ascii="Arial" w:hAnsi="Arial" w:cs="Arial"/>
          <w:sz w:val="24"/>
          <w:szCs w:val="24"/>
        </w:rPr>
        <w:t xml:space="preserve"> </w:t>
      </w:r>
      <w:r w:rsidR="00DF5E60">
        <w:rPr>
          <w:rFonts w:ascii="Arial" w:hAnsi="Arial" w:cs="Arial"/>
          <w:sz w:val="24"/>
          <w:szCs w:val="24"/>
        </w:rPr>
        <w:t>is</w:t>
      </w:r>
      <w:r w:rsidR="001A24BC">
        <w:rPr>
          <w:rFonts w:ascii="Arial" w:hAnsi="Arial" w:cs="Arial"/>
          <w:sz w:val="24"/>
          <w:szCs w:val="24"/>
        </w:rPr>
        <w:t xml:space="preserve"> the l</w:t>
      </w:r>
      <w:r w:rsidR="00DF5E60" w:rsidRPr="00DF5E60">
        <w:rPr>
          <w:rFonts w:ascii="Arial" w:hAnsi="Arial" w:cs="Arial"/>
          <w:sz w:val="24"/>
          <w:szCs w:val="24"/>
        </w:rPr>
        <w:t>ead agency and hold</w:t>
      </w:r>
      <w:r w:rsidR="00DF5E60">
        <w:rPr>
          <w:rFonts w:ascii="Arial" w:hAnsi="Arial" w:cs="Arial"/>
          <w:sz w:val="24"/>
          <w:szCs w:val="24"/>
        </w:rPr>
        <w:t>s</w:t>
      </w:r>
      <w:r>
        <w:rPr>
          <w:rFonts w:ascii="Arial" w:hAnsi="Arial" w:cs="Arial"/>
          <w:sz w:val="24"/>
          <w:szCs w:val="24"/>
        </w:rPr>
        <w:t xml:space="preserve"> the contract with I</w:t>
      </w:r>
      <w:r w:rsidR="00F17918">
        <w:rPr>
          <w:rFonts w:ascii="Arial" w:hAnsi="Arial" w:cs="Arial"/>
          <w:sz w:val="24"/>
          <w:szCs w:val="24"/>
        </w:rPr>
        <w:t xml:space="preserve">mmigration, </w:t>
      </w:r>
      <w:r>
        <w:rPr>
          <w:rFonts w:ascii="Arial" w:hAnsi="Arial" w:cs="Arial"/>
          <w:sz w:val="24"/>
          <w:szCs w:val="24"/>
        </w:rPr>
        <w:t>R</w:t>
      </w:r>
      <w:r w:rsidR="00F17918">
        <w:rPr>
          <w:rFonts w:ascii="Arial" w:hAnsi="Arial" w:cs="Arial"/>
          <w:sz w:val="24"/>
          <w:szCs w:val="24"/>
        </w:rPr>
        <w:t xml:space="preserve">efugees and </w:t>
      </w:r>
      <w:r>
        <w:rPr>
          <w:rFonts w:ascii="Arial" w:hAnsi="Arial" w:cs="Arial"/>
          <w:sz w:val="24"/>
          <w:szCs w:val="24"/>
        </w:rPr>
        <w:t>C</w:t>
      </w:r>
      <w:r w:rsidR="00F17918">
        <w:rPr>
          <w:rFonts w:ascii="Arial" w:hAnsi="Arial" w:cs="Arial"/>
          <w:sz w:val="24"/>
          <w:szCs w:val="24"/>
        </w:rPr>
        <w:t xml:space="preserve">itizenship </w:t>
      </w:r>
      <w:r>
        <w:rPr>
          <w:rFonts w:ascii="Arial" w:hAnsi="Arial" w:cs="Arial"/>
          <w:sz w:val="24"/>
          <w:szCs w:val="24"/>
        </w:rPr>
        <w:t>C</w:t>
      </w:r>
      <w:r w:rsidR="00F17918">
        <w:rPr>
          <w:rFonts w:ascii="Arial" w:hAnsi="Arial" w:cs="Arial"/>
          <w:sz w:val="24"/>
          <w:szCs w:val="24"/>
        </w:rPr>
        <w:t>anada (IRCC)</w:t>
      </w:r>
      <w:r w:rsidR="00DF5E60" w:rsidRPr="00DF5E60">
        <w:rPr>
          <w:rFonts w:ascii="Arial" w:hAnsi="Arial" w:cs="Arial"/>
          <w:sz w:val="24"/>
          <w:szCs w:val="24"/>
        </w:rPr>
        <w:t xml:space="preserve"> for this init</w:t>
      </w:r>
      <w:r w:rsidR="001A24BC">
        <w:rPr>
          <w:rFonts w:ascii="Arial" w:hAnsi="Arial" w:cs="Arial"/>
          <w:sz w:val="24"/>
          <w:szCs w:val="24"/>
        </w:rPr>
        <w:t xml:space="preserve">iative.  </w:t>
      </w:r>
    </w:p>
    <w:p w:rsidR="00F17918" w:rsidRDefault="00F17918" w:rsidP="00BA2227">
      <w:pPr>
        <w:spacing w:after="120"/>
        <w:jc w:val="both"/>
        <w:rPr>
          <w:rFonts w:ascii="Arial" w:hAnsi="Arial" w:cs="Arial"/>
          <w:b/>
          <w:color w:val="E36C0A" w:themeColor="accent6" w:themeShade="BF"/>
          <w:sz w:val="28"/>
          <w:szCs w:val="28"/>
        </w:rPr>
      </w:pPr>
    </w:p>
    <w:p w:rsidR="00A805FE" w:rsidRDefault="00A805FE" w:rsidP="00BA2227">
      <w:pPr>
        <w:spacing w:after="120"/>
        <w:jc w:val="both"/>
        <w:rPr>
          <w:rFonts w:ascii="Arial" w:hAnsi="Arial" w:cs="Arial"/>
          <w:b/>
          <w:color w:val="E36C0A" w:themeColor="accent6" w:themeShade="BF"/>
          <w:sz w:val="28"/>
          <w:szCs w:val="28"/>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6088"/>
      </w:tblGrid>
      <w:tr w:rsidR="00183FAB" w:rsidTr="00DC6245">
        <w:tc>
          <w:tcPr>
            <w:tcW w:w="4253" w:type="dxa"/>
          </w:tcPr>
          <w:p w:rsidR="00183FAB" w:rsidRDefault="00DC6245" w:rsidP="00BA2227">
            <w:pPr>
              <w:spacing w:after="120"/>
              <w:jc w:val="both"/>
              <w:rPr>
                <w:rFonts w:ascii="Arial" w:hAnsi="Arial" w:cs="Arial"/>
                <w:b/>
                <w:color w:val="E36C0A" w:themeColor="accent6" w:themeShade="BF"/>
                <w:sz w:val="28"/>
                <w:szCs w:val="28"/>
              </w:rPr>
            </w:pPr>
            <w:r w:rsidRPr="00392530">
              <w:rPr>
                <w:rFonts w:ascii="Arial" w:hAnsi="Arial" w:cs="Arial"/>
                <w:noProof/>
                <w:sz w:val="24"/>
                <w:szCs w:val="24"/>
              </w:rPr>
              <w:lastRenderedPageBreak/>
              <w:drawing>
                <wp:anchor distT="0" distB="0" distL="114300" distR="114300" simplePos="0" relativeHeight="251673600" behindDoc="1" locked="0" layoutInCell="1" allowOverlap="1" wp14:anchorId="089E074F" wp14:editId="318B0AD6">
                  <wp:simplePos x="0" y="0"/>
                  <wp:positionH relativeFrom="column">
                    <wp:posOffset>104775</wp:posOffset>
                  </wp:positionH>
                  <wp:positionV relativeFrom="paragraph">
                    <wp:posOffset>170815</wp:posOffset>
                  </wp:positionV>
                  <wp:extent cx="2419350" cy="3333750"/>
                  <wp:effectExtent l="171450" t="171450" r="381000" b="361950"/>
                  <wp:wrapTight wrapText="bothSides">
                    <wp:wrapPolygon edited="0">
                      <wp:start x="1871" y="-1111"/>
                      <wp:lineTo x="-1531" y="-864"/>
                      <wp:lineTo x="-1531" y="22094"/>
                      <wp:lineTo x="-850" y="22834"/>
                      <wp:lineTo x="-850" y="22958"/>
                      <wp:lineTo x="850" y="23575"/>
                      <wp:lineTo x="1020" y="23822"/>
                      <wp:lineTo x="22280" y="23822"/>
                      <wp:lineTo x="22450" y="23575"/>
                      <wp:lineTo x="23981" y="22834"/>
                      <wp:lineTo x="24661" y="20983"/>
                      <wp:lineTo x="24831" y="494"/>
                      <wp:lineTo x="22450" y="-864"/>
                      <wp:lineTo x="21430" y="-1111"/>
                      <wp:lineTo x="1871" y="-1111"/>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3333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148ED">
              <w:rPr>
                <w:rFonts w:ascii="Arial" w:hAnsi="Arial" w:cs="Arial"/>
                <w:noProof/>
                <w:sz w:val="24"/>
                <w:szCs w:val="24"/>
              </w:rPr>
              <mc:AlternateContent>
                <mc:Choice Requires="wps">
                  <w:drawing>
                    <wp:anchor distT="0" distB="0" distL="114300" distR="114300" simplePos="0" relativeHeight="251671552" behindDoc="0" locked="0" layoutInCell="1" allowOverlap="1" wp14:anchorId="3E2B82DE" wp14:editId="2648514C">
                      <wp:simplePos x="0" y="0"/>
                      <wp:positionH relativeFrom="column">
                        <wp:posOffset>-38100</wp:posOffset>
                      </wp:positionH>
                      <wp:positionV relativeFrom="paragraph">
                        <wp:posOffset>-298450</wp:posOffset>
                      </wp:positionV>
                      <wp:extent cx="27622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333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A2227" w:rsidRPr="00123029" w:rsidRDefault="00BA2227" w:rsidP="00BA2227">
                                  <w:pPr>
                                    <w:jc w:val="center"/>
                                    <w:rPr>
                                      <w:rFonts w:ascii="Arial" w:hAnsi="Arial" w:cs="Arial"/>
                                      <w:sz w:val="24"/>
                                      <w:szCs w:val="24"/>
                                    </w:rPr>
                                  </w:pPr>
                                  <w:proofErr w:type="gramStart"/>
                                  <w:r w:rsidRPr="00123029">
                                    <w:rPr>
                                      <w:rFonts w:ascii="Arial" w:hAnsi="Arial" w:cs="Arial"/>
                                      <w:sz w:val="24"/>
                                      <w:szCs w:val="24"/>
                                    </w:rPr>
                                    <w:t>Figure 1.</w:t>
                                  </w:r>
                                  <w:proofErr w:type="gramEnd"/>
                                  <w:r w:rsidRPr="00123029">
                                    <w:rPr>
                                      <w:rFonts w:ascii="Arial" w:hAnsi="Arial" w:cs="Arial"/>
                                      <w:sz w:val="24"/>
                                      <w:szCs w:val="24"/>
                                    </w:rPr>
                                    <w:t xml:space="preserve"> Map of Toronto West LIP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3.5pt;width:2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" filled="f" strokecolor="black [3213]">
                      <v:textbox>
                        <w:txbxContent>
                          <w:p w:rsidR="00BA2227" w:rsidRPr="00123029" w:rsidRDefault="00BA2227" w:rsidP="00BA2227">
                            <w:pPr>
                              <w:jc w:val="center"/>
                              <w:rPr>
                                <w:rFonts w:ascii="Arial" w:hAnsi="Arial" w:cs="Arial"/>
                                <w:sz w:val="24"/>
                                <w:szCs w:val="24"/>
                              </w:rPr>
                            </w:pPr>
                            <w:proofErr w:type="gramStart"/>
                            <w:r w:rsidRPr="00123029">
                              <w:rPr>
                                <w:rFonts w:ascii="Arial" w:hAnsi="Arial" w:cs="Arial"/>
                                <w:sz w:val="24"/>
                                <w:szCs w:val="24"/>
                              </w:rPr>
                              <w:t>Figure 1.</w:t>
                            </w:r>
                            <w:proofErr w:type="gramEnd"/>
                            <w:r w:rsidRPr="00123029">
                              <w:rPr>
                                <w:rFonts w:ascii="Arial" w:hAnsi="Arial" w:cs="Arial"/>
                                <w:sz w:val="24"/>
                                <w:szCs w:val="24"/>
                              </w:rPr>
                              <w:t xml:space="preserve"> Map of Toronto West LIP</w:t>
                            </w:r>
                          </w:p>
                        </w:txbxContent>
                      </v:textbox>
                    </v:shape>
                  </w:pict>
                </mc:Fallback>
              </mc:AlternateContent>
            </w:r>
          </w:p>
        </w:tc>
        <w:tc>
          <w:tcPr>
            <w:tcW w:w="6088" w:type="dxa"/>
          </w:tcPr>
          <w:p w:rsidR="00A805FE" w:rsidRDefault="00A805FE" w:rsidP="00A805FE">
            <w:pPr>
              <w:spacing w:after="120"/>
              <w:jc w:val="both"/>
              <w:rPr>
                <w:rFonts w:ascii="Arial" w:hAnsi="Arial" w:cs="Arial"/>
                <w:b/>
                <w:color w:val="E36C0A" w:themeColor="accent6" w:themeShade="BF"/>
                <w:sz w:val="28"/>
                <w:szCs w:val="28"/>
              </w:rPr>
            </w:pPr>
            <w:r w:rsidRPr="00F8270E">
              <w:rPr>
                <w:rFonts w:ascii="Arial" w:hAnsi="Arial" w:cs="Arial"/>
                <w:b/>
                <w:color w:val="E36C0A" w:themeColor="accent6" w:themeShade="BF"/>
                <w:sz w:val="28"/>
                <w:szCs w:val="28"/>
              </w:rPr>
              <w:t>Geographical Area</w:t>
            </w:r>
          </w:p>
          <w:p w:rsidR="00A805FE" w:rsidRDefault="00A805FE" w:rsidP="00183FAB">
            <w:pPr>
              <w:jc w:val="both"/>
              <w:rPr>
                <w:rFonts w:ascii="Arial" w:hAnsi="Arial" w:cs="Arial"/>
                <w:sz w:val="24"/>
                <w:szCs w:val="24"/>
              </w:rPr>
            </w:pPr>
          </w:p>
          <w:p w:rsidR="00A805FE" w:rsidRDefault="00183FAB" w:rsidP="00183FAB">
            <w:pPr>
              <w:jc w:val="both"/>
              <w:rPr>
                <w:rFonts w:ascii="Arial" w:hAnsi="Arial" w:cs="Arial"/>
                <w:sz w:val="24"/>
                <w:szCs w:val="24"/>
              </w:rPr>
            </w:pPr>
            <w:r w:rsidRPr="00966DAA">
              <w:rPr>
                <w:rFonts w:ascii="Arial" w:hAnsi="Arial" w:cs="Arial"/>
                <w:sz w:val="24"/>
                <w:szCs w:val="24"/>
              </w:rPr>
              <w:t xml:space="preserve">The </w:t>
            </w:r>
            <w:r w:rsidR="00214DF5">
              <w:rPr>
                <w:rFonts w:ascii="Arial" w:hAnsi="Arial" w:cs="Arial"/>
                <w:sz w:val="24"/>
                <w:szCs w:val="24"/>
              </w:rPr>
              <w:t xml:space="preserve">TWLIP </w:t>
            </w:r>
            <w:r w:rsidRPr="00966DAA">
              <w:rPr>
                <w:rFonts w:ascii="Arial" w:hAnsi="Arial" w:cs="Arial"/>
                <w:sz w:val="24"/>
                <w:szCs w:val="24"/>
              </w:rPr>
              <w:t xml:space="preserve">geographical area </w:t>
            </w:r>
            <w:r w:rsidR="00214DF5">
              <w:rPr>
                <w:rFonts w:ascii="Arial" w:hAnsi="Arial" w:cs="Arial"/>
                <w:sz w:val="24"/>
                <w:szCs w:val="24"/>
              </w:rPr>
              <w:t>boundaries are</w:t>
            </w:r>
            <w:r w:rsidR="00A805FE">
              <w:rPr>
                <w:rFonts w:ascii="Arial" w:hAnsi="Arial" w:cs="Arial"/>
                <w:sz w:val="24"/>
                <w:szCs w:val="24"/>
              </w:rPr>
              <w:t>:</w:t>
            </w:r>
          </w:p>
          <w:p w:rsidR="00A805FE" w:rsidRDefault="00A805FE" w:rsidP="00183FAB">
            <w:pPr>
              <w:jc w:val="both"/>
              <w:rPr>
                <w:rFonts w:ascii="Arial" w:hAnsi="Arial" w:cs="Arial"/>
                <w:sz w:val="24"/>
                <w:szCs w:val="24"/>
              </w:rPr>
            </w:pPr>
          </w:p>
          <w:p w:rsidR="00A805FE" w:rsidRPr="00A805FE" w:rsidRDefault="00A805FE" w:rsidP="00A805FE">
            <w:pPr>
              <w:pStyle w:val="ListParagraph"/>
              <w:numPr>
                <w:ilvl w:val="0"/>
                <w:numId w:val="39"/>
              </w:numPr>
              <w:jc w:val="both"/>
              <w:rPr>
                <w:rFonts w:ascii="Arial" w:hAnsi="Arial" w:cs="Arial"/>
                <w:sz w:val="24"/>
                <w:szCs w:val="24"/>
              </w:rPr>
            </w:pPr>
            <w:r w:rsidRPr="00A805FE">
              <w:rPr>
                <w:rFonts w:ascii="Arial" w:hAnsi="Arial" w:cs="Arial"/>
                <w:sz w:val="24"/>
                <w:szCs w:val="24"/>
              </w:rPr>
              <w:t>N</w:t>
            </w:r>
            <w:r w:rsidR="00183FAB" w:rsidRPr="00A805FE">
              <w:rPr>
                <w:rFonts w:ascii="Arial" w:hAnsi="Arial" w:cs="Arial"/>
                <w:sz w:val="24"/>
                <w:szCs w:val="24"/>
              </w:rPr>
              <w:t>orth from Lake Ont</w:t>
            </w:r>
            <w:r w:rsidRPr="00A805FE">
              <w:rPr>
                <w:rFonts w:ascii="Arial" w:hAnsi="Arial" w:cs="Arial"/>
                <w:sz w:val="24"/>
                <w:szCs w:val="24"/>
              </w:rPr>
              <w:t xml:space="preserve">ario to </w:t>
            </w:r>
            <w:proofErr w:type="spellStart"/>
            <w:r w:rsidRPr="00A805FE">
              <w:rPr>
                <w:rFonts w:ascii="Arial" w:hAnsi="Arial" w:cs="Arial"/>
                <w:sz w:val="24"/>
                <w:szCs w:val="24"/>
              </w:rPr>
              <w:t>Steeles</w:t>
            </w:r>
            <w:proofErr w:type="spellEnd"/>
            <w:r w:rsidRPr="00A805FE">
              <w:rPr>
                <w:rFonts w:ascii="Arial" w:hAnsi="Arial" w:cs="Arial"/>
                <w:sz w:val="24"/>
                <w:szCs w:val="24"/>
              </w:rPr>
              <w:t xml:space="preserve"> Avenue West</w:t>
            </w:r>
          </w:p>
          <w:p w:rsidR="00A805FE" w:rsidRPr="00A805FE" w:rsidRDefault="00A805FE" w:rsidP="00A805FE">
            <w:pPr>
              <w:pStyle w:val="ListParagraph"/>
              <w:numPr>
                <w:ilvl w:val="0"/>
                <w:numId w:val="39"/>
              </w:numPr>
              <w:jc w:val="both"/>
              <w:rPr>
                <w:rFonts w:ascii="Arial" w:hAnsi="Arial" w:cs="Arial"/>
                <w:sz w:val="24"/>
                <w:szCs w:val="24"/>
              </w:rPr>
            </w:pPr>
            <w:r w:rsidRPr="00A805FE">
              <w:rPr>
                <w:rFonts w:ascii="Arial" w:hAnsi="Arial" w:cs="Arial"/>
                <w:sz w:val="24"/>
                <w:szCs w:val="24"/>
              </w:rPr>
              <w:t>E</w:t>
            </w:r>
            <w:r w:rsidR="00183FAB" w:rsidRPr="00A805FE">
              <w:rPr>
                <w:rFonts w:ascii="Arial" w:hAnsi="Arial" w:cs="Arial"/>
                <w:sz w:val="24"/>
                <w:szCs w:val="24"/>
              </w:rPr>
              <w:t>xtends west to the Mississaug</w:t>
            </w:r>
            <w:r w:rsidRPr="00A805FE">
              <w:rPr>
                <w:rFonts w:ascii="Arial" w:hAnsi="Arial" w:cs="Arial"/>
                <w:sz w:val="24"/>
                <w:szCs w:val="24"/>
              </w:rPr>
              <w:t>a boundary and Highway 427</w:t>
            </w:r>
          </w:p>
          <w:p w:rsidR="00183FAB" w:rsidRPr="00A805FE" w:rsidRDefault="00A805FE" w:rsidP="00A805FE">
            <w:pPr>
              <w:pStyle w:val="ListParagraph"/>
              <w:numPr>
                <w:ilvl w:val="0"/>
                <w:numId w:val="39"/>
              </w:numPr>
              <w:jc w:val="both"/>
              <w:rPr>
                <w:rFonts w:ascii="Arial" w:hAnsi="Arial" w:cs="Arial"/>
                <w:sz w:val="24"/>
                <w:szCs w:val="24"/>
              </w:rPr>
            </w:pPr>
            <w:r w:rsidRPr="00A805FE">
              <w:rPr>
                <w:rFonts w:ascii="Arial" w:hAnsi="Arial" w:cs="Arial"/>
                <w:sz w:val="24"/>
                <w:szCs w:val="24"/>
              </w:rPr>
              <w:t>E</w:t>
            </w:r>
            <w:r w:rsidR="00183FAB" w:rsidRPr="00A805FE">
              <w:rPr>
                <w:rFonts w:ascii="Arial" w:hAnsi="Arial" w:cs="Arial"/>
                <w:sz w:val="24"/>
                <w:szCs w:val="24"/>
              </w:rPr>
              <w:t>ast to the Humber River, Dufferin Street and along the CP rail line (Figure 1.)</w:t>
            </w:r>
          </w:p>
          <w:p w:rsidR="00183FAB" w:rsidRDefault="00183FAB" w:rsidP="00BA2227">
            <w:pPr>
              <w:spacing w:after="120"/>
              <w:jc w:val="both"/>
              <w:rPr>
                <w:rFonts w:ascii="Arial" w:hAnsi="Arial" w:cs="Arial"/>
                <w:b/>
                <w:color w:val="E36C0A" w:themeColor="accent6" w:themeShade="BF"/>
                <w:sz w:val="28"/>
                <w:szCs w:val="28"/>
              </w:rPr>
            </w:pPr>
          </w:p>
        </w:tc>
      </w:tr>
    </w:tbl>
    <w:p w:rsidR="00183FAB" w:rsidRDefault="00183FAB" w:rsidP="00821199">
      <w:pPr>
        <w:spacing w:after="120"/>
        <w:jc w:val="both"/>
        <w:rPr>
          <w:rFonts w:ascii="Arial" w:hAnsi="Arial" w:cs="Arial"/>
          <w:b/>
          <w:color w:val="E36C0A" w:themeColor="accent6" w:themeShade="BF"/>
          <w:sz w:val="28"/>
          <w:szCs w:val="28"/>
        </w:rPr>
      </w:pPr>
    </w:p>
    <w:p w:rsidR="00821199" w:rsidRDefault="00821199" w:rsidP="00821199">
      <w:pPr>
        <w:spacing w:after="120"/>
        <w:jc w:val="both"/>
        <w:rPr>
          <w:rFonts w:ascii="Arial" w:hAnsi="Arial" w:cs="Arial"/>
          <w:b/>
          <w:color w:val="E36C0A" w:themeColor="accent6" w:themeShade="BF"/>
          <w:sz w:val="28"/>
          <w:szCs w:val="28"/>
        </w:rPr>
      </w:pPr>
      <w:r>
        <w:rPr>
          <w:rFonts w:ascii="Arial" w:hAnsi="Arial" w:cs="Arial"/>
          <w:b/>
          <w:color w:val="E36C0A" w:themeColor="accent6" w:themeShade="BF"/>
          <w:sz w:val="28"/>
          <w:szCs w:val="28"/>
        </w:rPr>
        <w:t>TWLIP Strategic Priorities</w:t>
      </w:r>
    </w:p>
    <w:p w:rsidR="00F17918" w:rsidRDefault="00F17918" w:rsidP="00F17918">
      <w:pPr>
        <w:jc w:val="both"/>
        <w:rPr>
          <w:rFonts w:ascii="Arial" w:hAnsi="Arial" w:cs="Arial"/>
          <w:sz w:val="24"/>
          <w:szCs w:val="24"/>
        </w:rPr>
      </w:pPr>
      <w:r w:rsidRPr="00B1444B">
        <w:rPr>
          <w:rFonts w:ascii="Arial" w:hAnsi="Arial" w:cs="Arial"/>
          <w:sz w:val="24"/>
          <w:szCs w:val="24"/>
        </w:rPr>
        <w:t>The TWLIP strategy presented in this document is</w:t>
      </w:r>
      <w:r w:rsidR="007320BA">
        <w:rPr>
          <w:rFonts w:ascii="Arial" w:hAnsi="Arial" w:cs="Arial"/>
          <w:sz w:val="24"/>
          <w:szCs w:val="24"/>
        </w:rPr>
        <w:t xml:space="preserve"> for the period of April 2016 – March </w:t>
      </w:r>
      <w:r w:rsidRPr="00B1444B">
        <w:rPr>
          <w:rFonts w:ascii="Arial" w:hAnsi="Arial" w:cs="Arial"/>
          <w:sz w:val="24"/>
          <w:szCs w:val="24"/>
        </w:rPr>
        <w:t>2021 and it is built on its first strategy developed f</w:t>
      </w:r>
      <w:r w:rsidR="00214DF5">
        <w:rPr>
          <w:rFonts w:ascii="Arial" w:hAnsi="Arial" w:cs="Arial"/>
          <w:sz w:val="24"/>
          <w:szCs w:val="24"/>
        </w:rPr>
        <w:t>or the period of 2012 – 2015</w:t>
      </w:r>
      <w:r w:rsidR="00214DF5" w:rsidRPr="00A63607">
        <w:rPr>
          <w:rFonts w:ascii="Arial" w:hAnsi="Arial" w:cs="Arial"/>
          <w:sz w:val="24"/>
          <w:szCs w:val="24"/>
        </w:rPr>
        <w:t xml:space="preserve">. </w:t>
      </w:r>
      <w:proofErr w:type="gramStart"/>
      <w:r w:rsidR="00A805FE" w:rsidRPr="00A63607">
        <w:rPr>
          <w:rFonts w:ascii="Arial" w:hAnsi="Arial" w:cs="Arial"/>
          <w:sz w:val="24"/>
          <w:szCs w:val="24"/>
        </w:rPr>
        <w:t xml:space="preserve">This strategy </w:t>
      </w:r>
      <w:r w:rsidRPr="00A63607">
        <w:rPr>
          <w:rFonts w:ascii="Arial" w:hAnsi="Arial" w:cs="Arial"/>
          <w:sz w:val="24"/>
          <w:szCs w:val="24"/>
        </w:rPr>
        <w:t xml:space="preserve">directly </w:t>
      </w:r>
      <w:r w:rsidRPr="00B1444B">
        <w:rPr>
          <w:rFonts w:ascii="Arial" w:hAnsi="Arial" w:cs="Arial"/>
          <w:sz w:val="24"/>
          <w:szCs w:val="24"/>
        </w:rPr>
        <w:t xml:space="preserve">addresses the key issues identified by the formal partnership </w:t>
      </w:r>
      <w:r w:rsidR="007320BA">
        <w:rPr>
          <w:rFonts w:ascii="Arial" w:hAnsi="Arial" w:cs="Arial"/>
          <w:sz w:val="24"/>
          <w:szCs w:val="24"/>
        </w:rPr>
        <w:t xml:space="preserve">of the TWLIP – Planning </w:t>
      </w:r>
      <w:r w:rsidRPr="00B1444B">
        <w:rPr>
          <w:rFonts w:ascii="Arial" w:hAnsi="Arial" w:cs="Arial"/>
          <w:sz w:val="24"/>
          <w:szCs w:val="24"/>
        </w:rPr>
        <w:t>and Coordinating Committee (PCC)</w:t>
      </w:r>
      <w:r w:rsidR="00DC6245">
        <w:rPr>
          <w:rFonts w:ascii="Arial" w:hAnsi="Arial" w:cs="Arial"/>
          <w:sz w:val="24"/>
          <w:szCs w:val="24"/>
        </w:rPr>
        <w:t>, and will be implemented through the</w:t>
      </w:r>
      <w:r w:rsidR="006E0E1D">
        <w:rPr>
          <w:rFonts w:ascii="Arial" w:hAnsi="Arial" w:cs="Arial"/>
          <w:sz w:val="24"/>
          <w:szCs w:val="24"/>
        </w:rPr>
        <w:t xml:space="preserve"> </w:t>
      </w:r>
      <w:r w:rsidR="003831C9">
        <w:rPr>
          <w:rFonts w:ascii="Arial" w:hAnsi="Arial" w:cs="Arial"/>
          <w:sz w:val="24"/>
          <w:szCs w:val="24"/>
        </w:rPr>
        <w:t>activities and initiative identified in the annual work plan</w:t>
      </w:r>
      <w:r w:rsidR="00DC6245">
        <w:rPr>
          <w:rFonts w:ascii="Arial" w:hAnsi="Arial" w:cs="Arial"/>
          <w:sz w:val="24"/>
          <w:szCs w:val="24"/>
        </w:rPr>
        <w:t>.</w:t>
      </w:r>
      <w:proofErr w:type="gramEnd"/>
      <w:r w:rsidRPr="00B1444B">
        <w:rPr>
          <w:rFonts w:ascii="Arial" w:hAnsi="Arial" w:cs="Arial"/>
          <w:sz w:val="24"/>
          <w:szCs w:val="24"/>
        </w:rPr>
        <w:t xml:space="preserve"> The strategy </w:t>
      </w:r>
      <w:r>
        <w:rPr>
          <w:rFonts w:ascii="Arial" w:hAnsi="Arial" w:cs="Arial"/>
          <w:sz w:val="24"/>
          <w:szCs w:val="24"/>
        </w:rPr>
        <w:t>wa</w:t>
      </w:r>
      <w:r w:rsidRPr="00B1444B">
        <w:rPr>
          <w:rFonts w:ascii="Arial" w:hAnsi="Arial" w:cs="Arial"/>
          <w:sz w:val="24"/>
          <w:szCs w:val="24"/>
        </w:rPr>
        <w:t xml:space="preserve">s </w:t>
      </w:r>
      <w:r w:rsidR="00DC6245">
        <w:rPr>
          <w:rFonts w:ascii="Arial" w:hAnsi="Arial" w:cs="Arial"/>
          <w:sz w:val="24"/>
          <w:szCs w:val="24"/>
        </w:rPr>
        <w:t>approved</w:t>
      </w:r>
      <w:r w:rsidRPr="00B1444B">
        <w:rPr>
          <w:rFonts w:ascii="Arial" w:hAnsi="Arial" w:cs="Arial"/>
          <w:sz w:val="24"/>
          <w:szCs w:val="24"/>
        </w:rPr>
        <w:t xml:space="preserve"> by the PCC in June 2016. </w:t>
      </w:r>
    </w:p>
    <w:p w:rsidR="00F133C7" w:rsidRPr="00F17918" w:rsidRDefault="00F17918" w:rsidP="00F17918">
      <w:pPr>
        <w:jc w:val="both"/>
        <w:rPr>
          <w:rFonts w:ascii="Arial" w:hAnsi="Arial" w:cs="Arial"/>
          <w:sz w:val="24"/>
          <w:szCs w:val="24"/>
        </w:rPr>
      </w:pPr>
      <w:r>
        <w:rPr>
          <w:rFonts w:ascii="Arial" w:hAnsi="Arial" w:cs="Arial"/>
          <w:sz w:val="24"/>
          <w:szCs w:val="24"/>
        </w:rPr>
        <w:t xml:space="preserve">There are four priority areas in the strategy and each </w:t>
      </w:r>
      <w:r w:rsidR="00F133C7" w:rsidRPr="00F17918">
        <w:rPr>
          <w:rFonts w:ascii="Arial" w:hAnsi="Arial" w:cs="Arial"/>
          <w:sz w:val="24"/>
          <w:szCs w:val="24"/>
        </w:rPr>
        <w:t>priority will have a service coordination and measurement/evaluation component.</w:t>
      </w:r>
    </w:p>
    <w:tbl>
      <w:tblPr>
        <w:tblStyle w:val="TableGrid"/>
        <w:tblW w:w="0" w:type="auto"/>
        <w:tblLook w:val="04A0" w:firstRow="1" w:lastRow="0" w:firstColumn="1" w:lastColumn="0" w:noHBand="0" w:noVBand="1"/>
      </w:tblPr>
      <w:tblGrid>
        <w:gridCol w:w="10547"/>
      </w:tblGrid>
      <w:tr w:rsidR="0023652F" w:rsidRPr="001A3EBC" w:rsidTr="00183FAB">
        <w:trPr>
          <w:trHeight w:val="528"/>
        </w:trPr>
        <w:tc>
          <w:tcPr>
            <w:tcW w:w="10547" w:type="dxa"/>
            <w:shd w:val="pct15" w:color="auto" w:fill="auto"/>
            <w:vAlign w:val="center"/>
          </w:tcPr>
          <w:p w:rsidR="0023652F" w:rsidRPr="00214DF5" w:rsidRDefault="00A67B1B" w:rsidP="00183FAB">
            <w:pPr>
              <w:rPr>
                <w:rFonts w:ascii="Arial" w:hAnsi="Arial" w:cs="Arial"/>
                <w:color w:val="FF0000"/>
                <w:sz w:val="24"/>
                <w:szCs w:val="24"/>
              </w:rPr>
            </w:pPr>
            <w:r w:rsidRPr="00CA27FD">
              <w:rPr>
                <w:rFonts w:ascii="Arial" w:hAnsi="Arial" w:cs="Arial"/>
                <w:sz w:val="24"/>
                <w:szCs w:val="24"/>
              </w:rPr>
              <w:t>Strategic Priority #</w:t>
            </w:r>
            <w:r w:rsidR="00E62CF3" w:rsidRPr="00CA27FD">
              <w:rPr>
                <w:rFonts w:ascii="Arial" w:hAnsi="Arial" w:cs="Arial"/>
                <w:sz w:val="24"/>
                <w:szCs w:val="24"/>
              </w:rPr>
              <w:t>1</w:t>
            </w:r>
            <w:r w:rsidR="0023652F" w:rsidRPr="00CA27FD">
              <w:rPr>
                <w:rFonts w:ascii="Arial" w:hAnsi="Arial" w:cs="Arial"/>
                <w:sz w:val="24"/>
                <w:szCs w:val="24"/>
              </w:rPr>
              <w:t xml:space="preserve">: Service </w:t>
            </w:r>
            <w:r w:rsidR="00DC6245">
              <w:rPr>
                <w:rFonts w:ascii="Arial" w:hAnsi="Arial" w:cs="Arial"/>
                <w:sz w:val="24"/>
                <w:szCs w:val="24"/>
              </w:rPr>
              <w:t xml:space="preserve">Development &amp; </w:t>
            </w:r>
            <w:r w:rsidR="0023652F" w:rsidRPr="00CA27FD">
              <w:rPr>
                <w:rFonts w:ascii="Arial" w:hAnsi="Arial" w:cs="Arial"/>
                <w:sz w:val="24"/>
                <w:szCs w:val="24"/>
              </w:rPr>
              <w:t>Coordination</w:t>
            </w:r>
          </w:p>
        </w:tc>
      </w:tr>
      <w:tr w:rsidR="0023652F" w:rsidRPr="00DF5E60" w:rsidTr="00183FAB">
        <w:trPr>
          <w:trHeight w:val="2502"/>
        </w:trPr>
        <w:tc>
          <w:tcPr>
            <w:tcW w:w="10547" w:type="dxa"/>
            <w:tcBorders>
              <w:bottom w:val="single" w:sz="4" w:space="0" w:color="auto"/>
            </w:tcBorders>
          </w:tcPr>
          <w:p w:rsidR="0023652F" w:rsidRPr="00F133C7" w:rsidRDefault="00E62CF3" w:rsidP="0023652F">
            <w:pPr>
              <w:rPr>
                <w:rFonts w:ascii="Arial" w:hAnsi="Arial" w:cs="Arial"/>
                <w:b/>
                <w:sz w:val="24"/>
                <w:szCs w:val="24"/>
              </w:rPr>
            </w:pPr>
            <w:r w:rsidRPr="00DF5E60">
              <w:rPr>
                <w:rFonts w:ascii="Arial" w:hAnsi="Arial" w:cs="Arial"/>
                <w:b/>
                <w:sz w:val="24"/>
                <w:szCs w:val="24"/>
              </w:rPr>
              <w:t>Objective</w:t>
            </w:r>
            <w:r w:rsidR="0023652F" w:rsidRPr="00DF5E60">
              <w:rPr>
                <w:rFonts w:ascii="Arial" w:hAnsi="Arial" w:cs="Arial"/>
                <w:b/>
                <w:sz w:val="24"/>
                <w:szCs w:val="24"/>
              </w:rPr>
              <w:t xml:space="preserve">: </w:t>
            </w:r>
            <w:r w:rsidR="0013179C" w:rsidRPr="00DF5E60">
              <w:rPr>
                <w:rFonts w:ascii="Arial" w:hAnsi="Arial" w:cs="Arial"/>
                <w:b/>
                <w:sz w:val="24"/>
                <w:szCs w:val="24"/>
              </w:rPr>
              <w:t>To r</w:t>
            </w:r>
            <w:r w:rsidR="0023652F" w:rsidRPr="00DF5E60">
              <w:rPr>
                <w:rFonts w:ascii="Arial" w:hAnsi="Arial" w:cs="Arial"/>
                <w:b/>
                <w:sz w:val="24"/>
                <w:szCs w:val="24"/>
              </w:rPr>
              <w:t>espon</w:t>
            </w:r>
            <w:r w:rsidR="0013179C" w:rsidRPr="00DF5E60">
              <w:rPr>
                <w:rFonts w:ascii="Arial" w:hAnsi="Arial" w:cs="Arial"/>
                <w:b/>
                <w:sz w:val="24"/>
                <w:szCs w:val="24"/>
              </w:rPr>
              <w:t xml:space="preserve">d  to the emerging needs of </w:t>
            </w:r>
            <w:r w:rsidR="0023652F" w:rsidRPr="00DF5E60">
              <w:rPr>
                <w:rFonts w:ascii="Arial" w:hAnsi="Arial" w:cs="Arial"/>
                <w:b/>
                <w:sz w:val="24"/>
                <w:szCs w:val="24"/>
              </w:rPr>
              <w:t xml:space="preserve">newcomers through increased coordination among agencies and groups that serve and work with newcomers </w:t>
            </w:r>
          </w:p>
          <w:p w:rsidR="00E62CF3" w:rsidRPr="00DF5E60" w:rsidRDefault="00E62CF3" w:rsidP="002469D5">
            <w:pPr>
              <w:pStyle w:val="ListParagraph"/>
              <w:numPr>
                <w:ilvl w:val="0"/>
                <w:numId w:val="30"/>
              </w:numPr>
              <w:spacing w:after="60"/>
              <w:ind w:left="357" w:hanging="357"/>
              <w:contextualSpacing w:val="0"/>
              <w:rPr>
                <w:rFonts w:ascii="Arial" w:hAnsi="Arial" w:cs="Arial"/>
                <w:sz w:val="24"/>
                <w:szCs w:val="24"/>
              </w:rPr>
            </w:pPr>
            <w:r w:rsidRPr="00DF5E60">
              <w:rPr>
                <w:rFonts w:ascii="Arial" w:hAnsi="Arial" w:cs="Arial"/>
                <w:sz w:val="24"/>
                <w:szCs w:val="24"/>
              </w:rPr>
              <w:t>Identify, support and coordinate response to emerging needs</w:t>
            </w:r>
          </w:p>
          <w:p w:rsidR="00E301DD" w:rsidRPr="00DF5E60" w:rsidRDefault="00941905" w:rsidP="002469D5">
            <w:pPr>
              <w:pStyle w:val="ListParagraph"/>
              <w:numPr>
                <w:ilvl w:val="0"/>
                <w:numId w:val="30"/>
              </w:numPr>
              <w:spacing w:after="60"/>
              <w:ind w:left="357" w:hanging="357"/>
              <w:contextualSpacing w:val="0"/>
              <w:rPr>
                <w:rFonts w:ascii="Arial" w:hAnsi="Arial" w:cs="Arial"/>
                <w:sz w:val="24"/>
                <w:szCs w:val="24"/>
              </w:rPr>
            </w:pPr>
            <w:r w:rsidRPr="00DF5E60">
              <w:rPr>
                <w:rFonts w:ascii="Arial" w:hAnsi="Arial" w:cs="Arial"/>
                <w:sz w:val="24"/>
                <w:szCs w:val="24"/>
              </w:rPr>
              <w:t>Provid</w:t>
            </w:r>
            <w:r w:rsidR="00E62CF3" w:rsidRPr="00DF5E60">
              <w:rPr>
                <w:rFonts w:ascii="Arial" w:hAnsi="Arial" w:cs="Arial"/>
                <w:sz w:val="24"/>
                <w:szCs w:val="24"/>
              </w:rPr>
              <w:t xml:space="preserve">e opportunities for networking and </w:t>
            </w:r>
            <w:r w:rsidRPr="00DF5E60">
              <w:rPr>
                <w:rFonts w:ascii="Arial" w:hAnsi="Arial" w:cs="Arial"/>
                <w:sz w:val="24"/>
                <w:szCs w:val="24"/>
              </w:rPr>
              <w:t>partnership</w:t>
            </w:r>
            <w:r w:rsidR="00E62CF3" w:rsidRPr="00DF5E60">
              <w:rPr>
                <w:rFonts w:ascii="Arial" w:hAnsi="Arial" w:cs="Arial"/>
                <w:sz w:val="24"/>
                <w:szCs w:val="24"/>
              </w:rPr>
              <w:t xml:space="preserve"> building</w:t>
            </w:r>
          </w:p>
          <w:p w:rsidR="00E301DD" w:rsidRPr="00DF5E60" w:rsidRDefault="00941905" w:rsidP="002469D5">
            <w:pPr>
              <w:pStyle w:val="ListParagraph"/>
              <w:numPr>
                <w:ilvl w:val="0"/>
                <w:numId w:val="30"/>
              </w:numPr>
              <w:spacing w:after="60"/>
              <w:ind w:left="357" w:hanging="357"/>
              <w:contextualSpacing w:val="0"/>
              <w:rPr>
                <w:rFonts w:ascii="Arial" w:hAnsi="Arial" w:cs="Arial"/>
                <w:sz w:val="24"/>
                <w:szCs w:val="24"/>
              </w:rPr>
            </w:pPr>
            <w:r w:rsidRPr="00DF5E60">
              <w:rPr>
                <w:rFonts w:ascii="Arial" w:hAnsi="Arial" w:cs="Arial"/>
                <w:sz w:val="24"/>
                <w:szCs w:val="24"/>
              </w:rPr>
              <w:t>Create oppo</w:t>
            </w:r>
            <w:r w:rsidR="00E62CF3" w:rsidRPr="00DF5E60">
              <w:rPr>
                <w:rFonts w:ascii="Arial" w:hAnsi="Arial" w:cs="Arial"/>
                <w:sz w:val="24"/>
                <w:szCs w:val="24"/>
              </w:rPr>
              <w:t xml:space="preserve">rtunities for knowledge sharing, </w:t>
            </w:r>
            <w:r w:rsidRPr="00DF5E60">
              <w:rPr>
                <w:rFonts w:ascii="Arial" w:hAnsi="Arial" w:cs="Arial"/>
                <w:sz w:val="24"/>
                <w:szCs w:val="24"/>
              </w:rPr>
              <w:t>discuss new services and system/program changes within and across sectors</w:t>
            </w:r>
          </w:p>
          <w:p w:rsidR="00E62CF3" w:rsidRPr="00DF5E60" w:rsidRDefault="007F5D31" w:rsidP="00E62CF3">
            <w:pPr>
              <w:pStyle w:val="ListParagraph"/>
              <w:numPr>
                <w:ilvl w:val="0"/>
                <w:numId w:val="30"/>
              </w:numPr>
              <w:spacing w:after="60"/>
              <w:ind w:left="357" w:hanging="357"/>
              <w:contextualSpacing w:val="0"/>
              <w:rPr>
                <w:rFonts w:ascii="Arial" w:hAnsi="Arial" w:cs="Arial"/>
                <w:sz w:val="24"/>
                <w:szCs w:val="24"/>
              </w:rPr>
            </w:pPr>
            <w:r w:rsidRPr="00DF5E60">
              <w:rPr>
                <w:rFonts w:ascii="Arial" w:hAnsi="Arial" w:cs="Arial"/>
                <w:sz w:val="24"/>
                <w:szCs w:val="24"/>
              </w:rPr>
              <w:t xml:space="preserve">Increase opportunities for capacity development </w:t>
            </w:r>
            <w:r w:rsidR="0013179C" w:rsidRPr="00DF5E60">
              <w:rPr>
                <w:rFonts w:ascii="Arial" w:hAnsi="Arial" w:cs="Arial"/>
                <w:sz w:val="24"/>
                <w:szCs w:val="24"/>
              </w:rPr>
              <w:t>among service providers</w:t>
            </w:r>
          </w:p>
        </w:tc>
      </w:tr>
      <w:tr w:rsidR="0023652F" w:rsidRPr="00DF5E60" w:rsidTr="00183FAB">
        <w:trPr>
          <w:trHeight w:val="444"/>
        </w:trPr>
        <w:tc>
          <w:tcPr>
            <w:tcW w:w="10547" w:type="dxa"/>
            <w:shd w:val="pct15" w:color="auto" w:fill="auto"/>
            <w:vAlign w:val="center"/>
          </w:tcPr>
          <w:p w:rsidR="0023652F" w:rsidRPr="00DF5E60" w:rsidRDefault="00A67B1B" w:rsidP="00183FAB">
            <w:pPr>
              <w:rPr>
                <w:rFonts w:ascii="Arial" w:hAnsi="Arial" w:cs="Arial"/>
                <w:color w:val="FF0000"/>
                <w:sz w:val="24"/>
                <w:szCs w:val="24"/>
              </w:rPr>
            </w:pPr>
            <w:r w:rsidRPr="00CA27FD">
              <w:rPr>
                <w:rFonts w:ascii="Arial" w:hAnsi="Arial" w:cs="Arial"/>
                <w:sz w:val="24"/>
                <w:szCs w:val="24"/>
              </w:rPr>
              <w:lastRenderedPageBreak/>
              <w:t>Strategic Priority #</w:t>
            </w:r>
            <w:r w:rsidR="00E62CF3" w:rsidRPr="00CA27FD">
              <w:rPr>
                <w:rFonts w:ascii="Arial" w:hAnsi="Arial" w:cs="Arial"/>
                <w:sz w:val="24"/>
                <w:szCs w:val="24"/>
              </w:rPr>
              <w:t>2</w:t>
            </w:r>
            <w:r w:rsidR="0023652F" w:rsidRPr="00CA27FD">
              <w:rPr>
                <w:rFonts w:ascii="Arial" w:hAnsi="Arial" w:cs="Arial"/>
                <w:sz w:val="24"/>
                <w:szCs w:val="24"/>
              </w:rPr>
              <w:t>: Labour Market</w:t>
            </w:r>
          </w:p>
        </w:tc>
      </w:tr>
      <w:tr w:rsidR="0023652F" w:rsidRPr="00DF5E60" w:rsidTr="005E4FE1">
        <w:trPr>
          <w:trHeight w:val="1337"/>
        </w:trPr>
        <w:tc>
          <w:tcPr>
            <w:tcW w:w="10547" w:type="dxa"/>
            <w:tcBorders>
              <w:bottom w:val="single" w:sz="4" w:space="0" w:color="auto"/>
            </w:tcBorders>
          </w:tcPr>
          <w:p w:rsidR="0023652F" w:rsidRPr="00DF5E60" w:rsidRDefault="00E62CF3" w:rsidP="0023652F">
            <w:pPr>
              <w:rPr>
                <w:rFonts w:ascii="Arial" w:hAnsi="Arial" w:cs="Arial"/>
                <w:b/>
                <w:sz w:val="24"/>
                <w:szCs w:val="24"/>
              </w:rPr>
            </w:pPr>
            <w:r w:rsidRPr="00DF5E60">
              <w:rPr>
                <w:rFonts w:ascii="Arial" w:hAnsi="Arial" w:cs="Arial"/>
                <w:b/>
                <w:sz w:val="24"/>
                <w:szCs w:val="24"/>
              </w:rPr>
              <w:t>Objective</w:t>
            </w:r>
            <w:r w:rsidR="001A3EBC" w:rsidRPr="00DF5E60">
              <w:rPr>
                <w:rFonts w:ascii="Arial" w:hAnsi="Arial" w:cs="Arial"/>
                <w:b/>
                <w:sz w:val="24"/>
                <w:szCs w:val="24"/>
              </w:rPr>
              <w:t xml:space="preserve">: </w:t>
            </w:r>
            <w:r w:rsidRPr="00DF5E60">
              <w:rPr>
                <w:rFonts w:ascii="Arial" w:hAnsi="Arial" w:cs="Arial"/>
                <w:b/>
                <w:sz w:val="24"/>
                <w:szCs w:val="24"/>
              </w:rPr>
              <w:t xml:space="preserve">To increase </w:t>
            </w:r>
            <w:r w:rsidR="00DC6245">
              <w:rPr>
                <w:rFonts w:ascii="Arial" w:hAnsi="Arial" w:cs="Arial"/>
                <w:b/>
                <w:sz w:val="24"/>
                <w:szCs w:val="24"/>
              </w:rPr>
              <w:t xml:space="preserve">opportunities for access to </w:t>
            </w:r>
            <w:r w:rsidRPr="00DF5E60">
              <w:rPr>
                <w:rFonts w:ascii="Arial" w:hAnsi="Arial" w:cs="Arial"/>
                <w:b/>
                <w:sz w:val="24"/>
                <w:szCs w:val="24"/>
              </w:rPr>
              <w:t xml:space="preserve">meaningful employment for newcomers </w:t>
            </w:r>
          </w:p>
          <w:p w:rsidR="00E62CF3" w:rsidRPr="00DF5E60" w:rsidRDefault="00941905" w:rsidP="002469D5">
            <w:pPr>
              <w:pStyle w:val="ListParagraph"/>
              <w:numPr>
                <w:ilvl w:val="0"/>
                <w:numId w:val="31"/>
              </w:numPr>
              <w:spacing w:after="60"/>
              <w:ind w:left="357" w:hanging="357"/>
              <w:contextualSpacing w:val="0"/>
              <w:jc w:val="both"/>
              <w:rPr>
                <w:rFonts w:ascii="Arial" w:hAnsi="Arial" w:cs="Arial"/>
                <w:sz w:val="24"/>
                <w:szCs w:val="24"/>
              </w:rPr>
            </w:pPr>
            <w:r w:rsidRPr="00DF5E60">
              <w:rPr>
                <w:rFonts w:ascii="Arial" w:hAnsi="Arial" w:cs="Arial"/>
                <w:sz w:val="24"/>
                <w:szCs w:val="24"/>
              </w:rPr>
              <w:t xml:space="preserve">Improve access to </w:t>
            </w:r>
            <w:r w:rsidR="00E62CF3" w:rsidRPr="00DF5E60">
              <w:rPr>
                <w:rFonts w:ascii="Arial" w:hAnsi="Arial" w:cs="Arial"/>
                <w:sz w:val="24"/>
                <w:szCs w:val="24"/>
              </w:rPr>
              <w:t>relevant information for</w:t>
            </w:r>
            <w:r w:rsidRPr="00DF5E60">
              <w:rPr>
                <w:rFonts w:ascii="Arial" w:hAnsi="Arial" w:cs="Arial"/>
                <w:sz w:val="24"/>
                <w:szCs w:val="24"/>
              </w:rPr>
              <w:t xml:space="preserve"> newcomers about employment-related programs and supports </w:t>
            </w:r>
          </w:p>
          <w:p w:rsidR="00E301DD" w:rsidRPr="00DF5E60" w:rsidRDefault="00CF00A8" w:rsidP="002469D5">
            <w:pPr>
              <w:pStyle w:val="ListParagraph"/>
              <w:numPr>
                <w:ilvl w:val="0"/>
                <w:numId w:val="31"/>
              </w:numPr>
              <w:spacing w:after="60"/>
              <w:ind w:left="357" w:hanging="357"/>
              <w:contextualSpacing w:val="0"/>
              <w:jc w:val="both"/>
              <w:rPr>
                <w:rFonts w:ascii="Arial" w:hAnsi="Arial" w:cs="Arial"/>
                <w:sz w:val="24"/>
                <w:szCs w:val="24"/>
              </w:rPr>
            </w:pPr>
            <w:r w:rsidRPr="00DF5E60">
              <w:rPr>
                <w:rFonts w:ascii="Arial" w:hAnsi="Arial" w:cs="Arial"/>
                <w:sz w:val="24"/>
                <w:szCs w:val="24"/>
              </w:rPr>
              <w:t>Coordinate inter-sectoral knowledge sharing, networking and professional development event</w:t>
            </w:r>
            <w:r w:rsidR="00E62CF3" w:rsidRPr="00DF5E60">
              <w:rPr>
                <w:rFonts w:ascii="Arial" w:hAnsi="Arial" w:cs="Arial"/>
                <w:sz w:val="24"/>
                <w:szCs w:val="24"/>
              </w:rPr>
              <w:t>s</w:t>
            </w:r>
            <w:r w:rsidRPr="00DF5E60">
              <w:rPr>
                <w:rFonts w:ascii="Arial" w:hAnsi="Arial" w:cs="Arial"/>
                <w:sz w:val="24"/>
                <w:szCs w:val="24"/>
              </w:rPr>
              <w:t xml:space="preserve"> for frontline staff to support more consistent service delivery to clients </w:t>
            </w:r>
          </w:p>
          <w:p w:rsidR="0023652F" w:rsidRPr="00DF5E60" w:rsidRDefault="00E62CF3" w:rsidP="00E62CF3">
            <w:pPr>
              <w:pStyle w:val="ListParagraph"/>
              <w:numPr>
                <w:ilvl w:val="0"/>
                <w:numId w:val="31"/>
              </w:numPr>
              <w:spacing w:after="60"/>
              <w:ind w:left="357" w:hanging="357"/>
              <w:contextualSpacing w:val="0"/>
              <w:jc w:val="both"/>
              <w:rPr>
                <w:sz w:val="24"/>
                <w:szCs w:val="24"/>
              </w:rPr>
            </w:pPr>
            <w:r w:rsidRPr="00DF5E60">
              <w:rPr>
                <w:rFonts w:ascii="Arial" w:hAnsi="Arial" w:cs="Arial"/>
                <w:sz w:val="24"/>
                <w:szCs w:val="24"/>
              </w:rPr>
              <w:t>Increase employer engagement</w:t>
            </w:r>
            <w:r w:rsidR="00CF7183" w:rsidRPr="00DF5E60">
              <w:rPr>
                <w:rFonts w:ascii="Arial" w:hAnsi="Arial" w:cs="Arial"/>
                <w:sz w:val="24"/>
                <w:szCs w:val="24"/>
              </w:rPr>
              <w:t xml:space="preserve"> </w:t>
            </w:r>
            <w:r w:rsidR="00C90B74" w:rsidRPr="00DF5E60">
              <w:rPr>
                <w:rFonts w:ascii="Arial" w:hAnsi="Arial" w:cs="Arial"/>
                <w:sz w:val="24"/>
                <w:szCs w:val="24"/>
              </w:rPr>
              <w:t>through a collaborative approach</w:t>
            </w:r>
            <w:r w:rsidR="00C90B74" w:rsidRPr="00DF5E60">
              <w:rPr>
                <w:rFonts w:ascii="Arial" w:hAnsi="Arial" w:cs="Arial"/>
                <w:b/>
                <w:sz w:val="24"/>
                <w:szCs w:val="24"/>
              </w:rPr>
              <w:t xml:space="preserve">  </w:t>
            </w:r>
          </w:p>
        </w:tc>
      </w:tr>
      <w:tr w:rsidR="0023652F" w:rsidRPr="00DF5E60" w:rsidTr="00183FAB">
        <w:trPr>
          <w:trHeight w:val="492"/>
        </w:trPr>
        <w:tc>
          <w:tcPr>
            <w:tcW w:w="10547" w:type="dxa"/>
            <w:shd w:val="pct15" w:color="auto" w:fill="auto"/>
            <w:vAlign w:val="center"/>
          </w:tcPr>
          <w:p w:rsidR="0023652F" w:rsidRPr="00DF5E60" w:rsidRDefault="00E62CF3" w:rsidP="00183FAB">
            <w:pPr>
              <w:rPr>
                <w:rFonts w:ascii="Arial" w:hAnsi="Arial" w:cs="Arial"/>
                <w:color w:val="FF0000"/>
                <w:sz w:val="24"/>
                <w:szCs w:val="24"/>
              </w:rPr>
            </w:pPr>
            <w:r w:rsidRPr="00CA27FD">
              <w:rPr>
                <w:rFonts w:ascii="Arial" w:hAnsi="Arial" w:cs="Arial"/>
                <w:sz w:val="24"/>
                <w:szCs w:val="24"/>
              </w:rPr>
              <w:t>Strategic Priority #3</w:t>
            </w:r>
            <w:r w:rsidR="0023652F" w:rsidRPr="00CA27FD">
              <w:rPr>
                <w:rFonts w:ascii="Arial" w:hAnsi="Arial" w:cs="Arial"/>
                <w:sz w:val="24"/>
                <w:szCs w:val="24"/>
              </w:rPr>
              <w:t xml:space="preserve">: Education &amp; Language </w:t>
            </w:r>
          </w:p>
        </w:tc>
      </w:tr>
      <w:tr w:rsidR="0023652F" w:rsidRPr="00DF5E60" w:rsidTr="005E4FE1">
        <w:trPr>
          <w:trHeight w:val="1337"/>
        </w:trPr>
        <w:tc>
          <w:tcPr>
            <w:tcW w:w="10547" w:type="dxa"/>
            <w:tcBorders>
              <w:bottom w:val="single" w:sz="4" w:space="0" w:color="auto"/>
            </w:tcBorders>
          </w:tcPr>
          <w:p w:rsidR="0023652F" w:rsidRPr="00A805FE" w:rsidRDefault="00E62CF3" w:rsidP="0023652F">
            <w:pPr>
              <w:rPr>
                <w:rFonts w:ascii="Arial" w:hAnsi="Arial" w:cs="Arial"/>
                <w:b/>
                <w:sz w:val="24"/>
                <w:szCs w:val="24"/>
              </w:rPr>
            </w:pPr>
            <w:r w:rsidRPr="00A805FE">
              <w:rPr>
                <w:rFonts w:ascii="Arial" w:hAnsi="Arial" w:cs="Arial"/>
                <w:b/>
                <w:sz w:val="24"/>
                <w:szCs w:val="24"/>
              </w:rPr>
              <w:t>Objective</w:t>
            </w:r>
            <w:r w:rsidR="0023652F" w:rsidRPr="00A805FE">
              <w:rPr>
                <w:rFonts w:ascii="Arial" w:hAnsi="Arial" w:cs="Arial"/>
                <w:b/>
                <w:sz w:val="24"/>
                <w:szCs w:val="24"/>
              </w:rPr>
              <w:t xml:space="preserve">: </w:t>
            </w:r>
            <w:r w:rsidR="005E2CCF" w:rsidRPr="00A805FE">
              <w:rPr>
                <w:rFonts w:ascii="Arial" w:hAnsi="Arial" w:cs="Arial"/>
                <w:b/>
                <w:sz w:val="24"/>
                <w:szCs w:val="24"/>
              </w:rPr>
              <w:t xml:space="preserve">To </w:t>
            </w:r>
            <w:r w:rsidRPr="00A805FE">
              <w:rPr>
                <w:rFonts w:ascii="Arial" w:hAnsi="Arial" w:cs="Arial"/>
                <w:b/>
                <w:sz w:val="24"/>
                <w:szCs w:val="24"/>
              </w:rPr>
              <w:t>increase</w:t>
            </w:r>
            <w:r w:rsidR="0023652F" w:rsidRPr="00A805FE">
              <w:rPr>
                <w:rFonts w:ascii="Arial" w:hAnsi="Arial" w:cs="Arial"/>
                <w:b/>
                <w:sz w:val="24"/>
                <w:szCs w:val="24"/>
              </w:rPr>
              <w:t xml:space="preserve"> newcomers’ access </w:t>
            </w:r>
            <w:r w:rsidRPr="00A805FE">
              <w:rPr>
                <w:rFonts w:ascii="Arial" w:hAnsi="Arial" w:cs="Arial"/>
                <w:b/>
                <w:sz w:val="24"/>
                <w:szCs w:val="24"/>
              </w:rPr>
              <w:t>and awareness of</w:t>
            </w:r>
            <w:r w:rsidR="0023652F" w:rsidRPr="00A805FE">
              <w:rPr>
                <w:rFonts w:ascii="Arial" w:hAnsi="Arial" w:cs="Arial"/>
                <w:b/>
                <w:sz w:val="24"/>
                <w:szCs w:val="24"/>
              </w:rPr>
              <w:t xml:space="preserve"> </w:t>
            </w:r>
            <w:r w:rsidR="005E2CCF" w:rsidRPr="00A805FE">
              <w:rPr>
                <w:rFonts w:ascii="Arial" w:hAnsi="Arial" w:cs="Arial"/>
                <w:b/>
                <w:sz w:val="24"/>
                <w:szCs w:val="24"/>
              </w:rPr>
              <w:t>education</w:t>
            </w:r>
            <w:r w:rsidRPr="00A805FE">
              <w:rPr>
                <w:rFonts w:ascii="Arial" w:hAnsi="Arial" w:cs="Arial"/>
                <w:b/>
                <w:sz w:val="24"/>
                <w:szCs w:val="24"/>
              </w:rPr>
              <w:t>al</w:t>
            </w:r>
            <w:r w:rsidR="005E2CCF" w:rsidRPr="00A805FE">
              <w:rPr>
                <w:rFonts w:ascii="Arial" w:hAnsi="Arial" w:cs="Arial"/>
                <w:b/>
                <w:sz w:val="24"/>
                <w:szCs w:val="24"/>
              </w:rPr>
              <w:t xml:space="preserve"> </w:t>
            </w:r>
            <w:r w:rsidR="0023652F" w:rsidRPr="00A805FE">
              <w:rPr>
                <w:rFonts w:ascii="Arial" w:hAnsi="Arial" w:cs="Arial"/>
                <w:b/>
                <w:sz w:val="24"/>
                <w:szCs w:val="24"/>
              </w:rPr>
              <w:t>opportunities</w:t>
            </w:r>
          </w:p>
          <w:p w:rsidR="00F1302B" w:rsidRPr="00A805FE" w:rsidRDefault="00325CCB" w:rsidP="002469D5">
            <w:pPr>
              <w:pStyle w:val="ListParagraph"/>
              <w:numPr>
                <w:ilvl w:val="0"/>
                <w:numId w:val="32"/>
              </w:numPr>
              <w:spacing w:after="60"/>
              <w:ind w:left="357" w:hanging="357"/>
              <w:contextualSpacing w:val="0"/>
              <w:rPr>
                <w:rFonts w:ascii="Arial" w:hAnsi="Arial" w:cs="Arial"/>
                <w:sz w:val="24"/>
                <w:szCs w:val="24"/>
              </w:rPr>
            </w:pPr>
            <w:r w:rsidRPr="00A805FE">
              <w:rPr>
                <w:rFonts w:ascii="Arial" w:hAnsi="Arial" w:cs="Arial"/>
                <w:sz w:val="24"/>
                <w:szCs w:val="24"/>
              </w:rPr>
              <w:t>Increase n</w:t>
            </w:r>
            <w:r w:rsidR="00E62CF3" w:rsidRPr="00A805FE">
              <w:rPr>
                <w:rFonts w:ascii="Arial" w:hAnsi="Arial" w:cs="Arial"/>
                <w:sz w:val="24"/>
                <w:szCs w:val="24"/>
              </w:rPr>
              <w:t>ewcomer</w:t>
            </w:r>
            <w:r w:rsidR="001353C3" w:rsidRPr="00A805FE">
              <w:rPr>
                <w:rFonts w:ascii="Arial" w:hAnsi="Arial" w:cs="Arial"/>
                <w:sz w:val="24"/>
                <w:szCs w:val="24"/>
              </w:rPr>
              <w:t xml:space="preserve"> parents understand</w:t>
            </w:r>
            <w:r w:rsidRPr="00A805FE">
              <w:rPr>
                <w:rFonts w:ascii="Arial" w:hAnsi="Arial" w:cs="Arial"/>
                <w:sz w:val="24"/>
                <w:szCs w:val="24"/>
              </w:rPr>
              <w:t xml:space="preserve">ing </w:t>
            </w:r>
            <w:r w:rsidR="00D45454" w:rsidRPr="00A805FE">
              <w:rPr>
                <w:rFonts w:ascii="Arial" w:hAnsi="Arial" w:cs="Arial"/>
                <w:sz w:val="24"/>
                <w:szCs w:val="24"/>
              </w:rPr>
              <w:t>of how</w:t>
            </w:r>
            <w:r w:rsidR="001353C3" w:rsidRPr="00A805FE">
              <w:rPr>
                <w:rFonts w:ascii="Arial" w:hAnsi="Arial" w:cs="Arial"/>
                <w:sz w:val="24"/>
                <w:szCs w:val="24"/>
              </w:rPr>
              <w:t xml:space="preserve"> the school </w:t>
            </w:r>
            <w:r w:rsidR="00E62CF3" w:rsidRPr="00A805FE">
              <w:rPr>
                <w:rFonts w:ascii="Arial" w:hAnsi="Arial" w:cs="Arial"/>
                <w:sz w:val="24"/>
                <w:szCs w:val="24"/>
              </w:rPr>
              <w:t>s</w:t>
            </w:r>
            <w:r w:rsidR="00F1302B" w:rsidRPr="00A805FE">
              <w:rPr>
                <w:rFonts w:ascii="Arial" w:hAnsi="Arial" w:cs="Arial"/>
                <w:sz w:val="24"/>
                <w:szCs w:val="24"/>
              </w:rPr>
              <w:t>ystem operates in Ontario</w:t>
            </w:r>
          </w:p>
          <w:p w:rsidR="00A805FE" w:rsidRPr="00A805FE" w:rsidRDefault="00A805FE" w:rsidP="00A805FE">
            <w:pPr>
              <w:pStyle w:val="ListParagraph"/>
              <w:numPr>
                <w:ilvl w:val="0"/>
                <w:numId w:val="32"/>
              </w:numPr>
              <w:spacing w:after="60"/>
              <w:ind w:left="357" w:hanging="357"/>
              <w:contextualSpacing w:val="0"/>
              <w:rPr>
                <w:rFonts w:ascii="Arial" w:hAnsi="Arial" w:cs="Arial"/>
                <w:sz w:val="24"/>
                <w:szCs w:val="24"/>
              </w:rPr>
            </w:pPr>
            <w:r w:rsidRPr="00A805FE">
              <w:rPr>
                <w:rFonts w:ascii="Arial" w:hAnsi="Arial" w:cs="Arial"/>
                <w:sz w:val="24"/>
                <w:szCs w:val="24"/>
              </w:rPr>
              <w:t>Engage newcomer</w:t>
            </w:r>
            <w:r w:rsidR="00047BE6">
              <w:rPr>
                <w:rFonts w:ascii="Arial" w:hAnsi="Arial" w:cs="Arial"/>
                <w:sz w:val="24"/>
                <w:szCs w:val="24"/>
              </w:rPr>
              <w:t>s</w:t>
            </w:r>
            <w:r w:rsidRPr="00A805FE">
              <w:rPr>
                <w:rFonts w:ascii="Arial" w:hAnsi="Arial" w:cs="Arial"/>
                <w:sz w:val="24"/>
                <w:szCs w:val="24"/>
              </w:rPr>
              <w:t xml:space="preserve"> with </w:t>
            </w:r>
            <w:r w:rsidR="00DA4A99">
              <w:rPr>
                <w:rFonts w:ascii="Arial" w:hAnsi="Arial" w:cs="Arial"/>
                <w:sz w:val="24"/>
                <w:szCs w:val="24"/>
              </w:rPr>
              <w:t>education</w:t>
            </w:r>
            <w:r w:rsidRPr="00A805FE">
              <w:rPr>
                <w:rFonts w:ascii="Arial" w:hAnsi="Arial" w:cs="Arial"/>
                <w:sz w:val="24"/>
                <w:szCs w:val="24"/>
              </w:rPr>
              <w:t xml:space="preserve"> system </w:t>
            </w:r>
            <w:r w:rsidR="00DA4A99">
              <w:rPr>
                <w:rFonts w:ascii="Arial" w:hAnsi="Arial" w:cs="Arial"/>
                <w:sz w:val="24"/>
                <w:szCs w:val="24"/>
              </w:rPr>
              <w:t>to</w:t>
            </w:r>
            <w:r w:rsidR="00DA4A99" w:rsidRPr="00A805FE">
              <w:rPr>
                <w:rFonts w:ascii="Arial" w:hAnsi="Arial" w:cs="Arial"/>
                <w:sz w:val="24"/>
                <w:szCs w:val="24"/>
              </w:rPr>
              <w:t xml:space="preserve"> </w:t>
            </w:r>
            <w:r w:rsidRPr="00A805FE">
              <w:rPr>
                <w:rFonts w:ascii="Arial" w:hAnsi="Arial" w:cs="Arial"/>
                <w:sz w:val="24"/>
                <w:szCs w:val="24"/>
              </w:rPr>
              <w:t xml:space="preserve">support </w:t>
            </w:r>
            <w:r w:rsidR="00DA4A99">
              <w:rPr>
                <w:rFonts w:ascii="Arial" w:hAnsi="Arial" w:cs="Arial"/>
                <w:sz w:val="24"/>
                <w:szCs w:val="24"/>
              </w:rPr>
              <w:t xml:space="preserve"> opportunities for lifelong learning</w:t>
            </w:r>
          </w:p>
          <w:p w:rsidR="0023652F" w:rsidRPr="00DF5E60" w:rsidRDefault="00E62CF3" w:rsidP="00E62CF3">
            <w:pPr>
              <w:pStyle w:val="ListParagraph"/>
              <w:numPr>
                <w:ilvl w:val="0"/>
                <w:numId w:val="32"/>
              </w:numPr>
              <w:spacing w:after="60"/>
              <w:ind w:left="357" w:hanging="357"/>
              <w:contextualSpacing w:val="0"/>
              <w:rPr>
                <w:rFonts w:ascii="Arial" w:hAnsi="Arial" w:cs="Arial"/>
                <w:sz w:val="24"/>
                <w:szCs w:val="24"/>
              </w:rPr>
            </w:pPr>
            <w:r w:rsidRPr="00A805FE">
              <w:rPr>
                <w:rFonts w:ascii="Arial" w:hAnsi="Arial" w:cs="Arial"/>
                <w:sz w:val="24"/>
                <w:szCs w:val="24"/>
              </w:rPr>
              <w:t>Explore creative solutions, e</w:t>
            </w:r>
            <w:r w:rsidR="00CF7183" w:rsidRPr="00A805FE">
              <w:rPr>
                <w:rFonts w:ascii="Arial" w:hAnsi="Arial" w:cs="Arial"/>
                <w:sz w:val="24"/>
                <w:szCs w:val="24"/>
              </w:rPr>
              <w:t>nhance cross-sectoral collaboration</w:t>
            </w:r>
            <w:r w:rsidRPr="00A805FE">
              <w:rPr>
                <w:rFonts w:ascii="Arial" w:hAnsi="Arial" w:cs="Arial"/>
                <w:sz w:val="24"/>
                <w:szCs w:val="24"/>
              </w:rPr>
              <w:t>, and</w:t>
            </w:r>
            <w:r w:rsidR="00CF7183" w:rsidRPr="00A805FE">
              <w:rPr>
                <w:rFonts w:ascii="Arial" w:hAnsi="Arial" w:cs="Arial"/>
                <w:sz w:val="24"/>
                <w:szCs w:val="24"/>
              </w:rPr>
              <w:t xml:space="preserve"> </w:t>
            </w:r>
            <w:r w:rsidRPr="00A805FE">
              <w:rPr>
                <w:rFonts w:ascii="Arial" w:hAnsi="Arial" w:cs="Arial"/>
                <w:sz w:val="24"/>
                <w:szCs w:val="24"/>
              </w:rPr>
              <w:t xml:space="preserve">facilitate </w:t>
            </w:r>
            <w:r w:rsidR="00CF7183" w:rsidRPr="00A805FE">
              <w:rPr>
                <w:rFonts w:ascii="Arial" w:hAnsi="Arial" w:cs="Arial"/>
                <w:sz w:val="24"/>
                <w:szCs w:val="24"/>
              </w:rPr>
              <w:t xml:space="preserve">information </w:t>
            </w:r>
            <w:r w:rsidRPr="00A805FE">
              <w:rPr>
                <w:rFonts w:ascii="Arial" w:hAnsi="Arial" w:cs="Arial"/>
                <w:sz w:val="24"/>
                <w:szCs w:val="24"/>
              </w:rPr>
              <w:t>sharing</w:t>
            </w:r>
          </w:p>
        </w:tc>
      </w:tr>
      <w:tr w:rsidR="0023652F" w:rsidRPr="00DF5E60" w:rsidTr="00183FAB">
        <w:trPr>
          <w:trHeight w:val="436"/>
        </w:trPr>
        <w:tc>
          <w:tcPr>
            <w:tcW w:w="10547" w:type="dxa"/>
            <w:shd w:val="pct15" w:color="auto" w:fill="auto"/>
            <w:vAlign w:val="center"/>
          </w:tcPr>
          <w:p w:rsidR="0023652F" w:rsidRPr="00DF5E60" w:rsidRDefault="00E62CF3" w:rsidP="00183FAB">
            <w:pPr>
              <w:rPr>
                <w:rFonts w:ascii="Arial" w:hAnsi="Arial" w:cs="Arial"/>
                <w:color w:val="FF0000"/>
                <w:sz w:val="24"/>
                <w:szCs w:val="24"/>
              </w:rPr>
            </w:pPr>
            <w:r w:rsidRPr="00CA27FD">
              <w:rPr>
                <w:rFonts w:ascii="Arial" w:hAnsi="Arial" w:cs="Arial"/>
                <w:sz w:val="24"/>
                <w:szCs w:val="24"/>
              </w:rPr>
              <w:t>Strategic Priority #4</w:t>
            </w:r>
            <w:r w:rsidR="0023652F" w:rsidRPr="00CA27FD">
              <w:rPr>
                <w:rFonts w:ascii="Arial" w:hAnsi="Arial" w:cs="Arial"/>
                <w:sz w:val="24"/>
                <w:szCs w:val="24"/>
              </w:rPr>
              <w:t>: Health</w:t>
            </w:r>
            <w:r w:rsidRPr="00CA27FD">
              <w:rPr>
                <w:rFonts w:ascii="Arial" w:hAnsi="Arial" w:cs="Arial"/>
                <w:sz w:val="24"/>
                <w:szCs w:val="24"/>
              </w:rPr>
              <w:t xml:space="preserve"> and Wellness</w:t>
            </w:r>
          </w:p>
        </w:tc>
      </w:tr>
      <w:tr w:rsidR="0023652F" w:rsidRPr="00DF5E60" w:rsidTr="002469D5">
        <w:trPr>
          <w:trHeight w:val="445"/>
        </w:trPr>
        <w:tc>
          <w:tcPr>
            <w:tcW w:w="10547" w:type="dxa"/>
          </w:tcPr>
          <w:p w:rsidR="00E62CF3" w:rsidRPr="00DF5E60" w:rsidRDefault="00E62CF3" w:rsidP="0023652F">
            <w:pPr>
              <w:rPr>
                <w:rFonts w:ascii="Arial" w:hAnsi="Arial" w:cs="Arial"/>
                <w:b/>
                <w:sz w:val="24"/>
                <w:szCs w:val="24"/>
              </w:rPr>
            </w:pPr>
            <w:r w:rsidRPr="00DF5E60">
              <w:rPr>
                <w:rFonts w:ascii="Arial" w:hAnsi="Arial" w:cs="Arial"/>
                <w:b/>
                <w:sz w:val="24"/>
                <w:szCs w:val="24"/>
              </w:rPr>
              <w:t>Objective</w:t>
            </w:r>
            <w:r w:rsidR="0023652F" w:rsidRPr="00DF5E60">
              <w:rPr>
                <w:rFonts w:ascii="Arial" w:hAnsi="Arial" w:cs="Arial"/>
                <w:b/>
                <w:sz w:val="24"/>
                <w:szCs w:val="24"/>
              </w:rPr>
              <w:t xml:space="preserve">: </w:t>
            </w:r>
            <w:r w:rsidR="00B1444B" w:rsidRPr="00DF5E60">
              <w:rPr>
                <w:rFonts w:ascii="Arial" w:hAnsi="Arial" w:cs="Arial"/>
                <w:b/>
                <w:sz w:val="24"/>
                <w:szCs w:val="24"/>
              </w:rPr>
              <w:t>To p</w:t>
            </w:r>
            <w:r w:rsidRPr="00DF5E60">
              <w:rPr>
                <w:rFonts w:ascii="Arial" w:hAnsi="Arial" w:cs="Arial"/>
                <w:b/>
                <w:sz w:val="24"/>
                <w:szCs w:val="24"/>
              </w:rPr>
              <w:t xml:space="preserve">romote </w:t>
            </w:r>
            <w:r w:rsidR="001A3EBC" w:rsidRPr="00DF5E60">
              <w:rPr>
                <w:rFonts w:ascii="Arial" w:hAnsi="Arial" w:cs="Arial"/>
                <w:b/>
                <w:sz w:val="24"/>
                <w:szCs w:val="24"/>
              </w:rPr>
              <w:t xml:space="preserve">awareness of societal impacts </w:t>
            </w:r>
            <w:r w:rsidRPr="00DF5E60">
              <w:rPr>
                <w:rFonts w:ascii="Arial" w:hAnsi="Arial" w:cs="Arial"/>
                <w:b/>
                <w:sz w:val="24"/>
                <w:szCs w:val="24"/>
              </w:rPr>
              <w:t xml:space="preserve">and community response to </w:t>
            </w:r>
            <w:r w:rsidR="001A3EBC" w:rsidRPr="00DF5E60">
              <w:rPr>
                <w:rFonts w:ascii="Arial" w:hAnsi="Arial" w:cs="Arial"/>
                <w:b/>
                <w:sz w:val="24"/>
                <w:szCs w:val="24"/>
              </w:rPr>
              <w:t xml:space="preserve">newcomer health </w:t>
            </w:r>
            <w:r w:rsidRPr="00DF5E60">
              <w:rPr>
                <w:rFonts w:ascii="Arial" w:hAnsi="Arial" w:cs="Arial"/>
                <w:b/>
                <w:sz w:val="24"/>
                <w:szCs w:val="24"/>
              </w:rPr>
              <w:t xml:space="preserve">and wellness </w:t>
            </w:r>
          </w:p>
          <w:p w:rsidR="001353C3" w:rsidRPr="00DF5E60" w:rsidRDefault="00E62CF3" w:rsidP="00E62CF3">
            <w:pPr>
              <w:pStyle w:val="ListParagraph"/>
              <w:numPr>
                <w:ilvl w:val="0"/>
                <w:numId w:val="33"/>
              </w:numPr>
              <w:spacing w:after="60"/>
              <w:ind w:left="357" w:hanging="357"/>
              <w:contextualSpacing w:val="0"/>
              <w:rPr>
                <w:rFonts w:ascii="Arial" w:hAnsi="Arial" w:cs="Arial"/>
                <w:sz w:val="24"/>
                <w:szCs w:val="24"/>
              </w:rPr>
            </w:pPr>
            <w:r w:rsidRPr="00DF5E60">
              <w:rPr>
                <w:rFonts w:ascii="Arial" w:hAnsi="Arial" w:cs="Arial"/>
                <w:sz w:val="24"/>
                <w:szCs w:val="24"/>
              </w:rPr>
              <w:t>B</w:t>
            </w:r>
            <w:r w:rsidR="001A3EBC" w:rsidRPr="00DF5E60">
              <w:rPr>
                <w:rFonts w:ascii="Arial" w:hAnsi="Arial" w:cs="Arial"/>
                <w:sz w:val="24"/>
                <w:szCs w:val="24"/>
              </w:rPr>
              <w:t>roaden</w:t>
            </w:r>
            <w:r w:rsidRPr="00DF5E60">
              <w:rPr>
                <w:rFonts w:ascii="Arial" w:hAnsi="Arial" w:cs="Arial"/>
                <w:sz w:val="24"/>
                <w:szCs w:val="24"/>
              </w:rPr>
              <w:t xml:space="preserve"> </w:t>
            </w:r>
            <w:r w:rsidR="001A3EBC" w:rsidRPr="00DF5E60">
              <w:rPr>
                <w:rFonts w:ascii="Arial" w:hAnsi="Arial" w:cs="Arial"/>
                <w:sz w:val="24"/>
                <w:szCs w:val="24"/>
              </w:rPr>
              <w:t xml:space="preserve">the scope of areas for sharing </w:t>
            </w:r>
            <w:r w:rsidR="00DA4A99">
              <w:rPr>
                <w:rFonts w:ascii="Arial" w:hAnsi="Arial" w:cs="Arial"/>
                <w:sz w:val="24"/>
                <w:szCs w:val="24"/>
              </w:rPr>
              <w:t>promising</w:t>
            </w:r>
            <w:r w:rsidR="00DA4A99" w:rsidRPr="00DF5E60">
              <w:rPr>
                <w:rFonts w:ascii="Arial" w:hAnsi="Arial" w:cs="Arial"/>
                <w:sz w:val="24"/>
                <w:szCs w:val="24"/>
              </w:rPr>
              <w:t xml:space="preserve"> </w:t>
            </w:r>
            <w:r w:rsidRPr="00DF5E60">
              <w:rPr>
                <w:rFonts w:ascii="Arial" w:hAnsi="Arial" w:cs="Arial"/>
                <w:sz w:val="24"/>
                <w:szCs w:val="24"/>
              </w:rPr>
              <w:t>practices</w:t>
            </w:r>
          </w:p>
          <w:p w:rsidR="00E62CF3" w:rsidRPr="00DF5E60" w:rsidRDefault="00A805FE" w:rsidP="00E62CF3">
            <w:pPr>
              <w:pStyle w:val="ListParagraph"/>
              <w:numPr>
                <w:ilvl w:val="0"/>
                <w:numId w:val="33"/>
              </w:numPr>
              <w:spacing w:after="60"/>
              <w:ind w:left="357" w:hanging="357"/>
              <w:contextualSpacing w:val="0"/>
              <w:rPr>
                <w:rFonts w:ascii="Arial" w:hAnsi="Arial" w:cs="Arial"/>
                <w:sz w:val="24"/>
                <w:szCs w:val="24"/>
              </w:rPr>
            </w:pPr>
            <w:r>
              <w:rPr>
                <w:rFonts w:ascii="Arial" w:hAnsi="Arial" w:cs="Arial"/>
                <w:sz w:val="24"/>
                <w:szCs w:val="24"/>
              </w:rPr>
              <w:t xml:space="preserve">Facilitate cross-sectoral </w:t>
            </w:r>
            <w:r w:rsidR="00E62CF3" w:rsidRPr="00DF5E60">
              <w:rPr>
                <w:rFonts w:ascii="Arial" w:hAnsi="Arial" w:cs="Arial"/>
                <w:sz w:val="24"/>
                <w:szCs w:val="24"/>
              </w:rPr>
              <w:t xml:space="preserve">collaboration and communication </w:t>
            </w:r>
          </w:p>
          <w:p w:rsidR="001353C3" w:rsidRPr="00DF5E60" w:rsidRDefault="00E62CF3" w:rsidP="002469D5">
            <w:pPr>
              <w:pStyle w:val="ListParagraph"/>
              <w:numPr>
                <w:ilvl w:val="0"/>
                <w:numId w:val="33"/>
              </w:numPr>
              <w:spacing w:after="60"/>
              <w:ind w:left="357" w:hanging="357"/>
              <w:contextualSpacing w:val="0"/>
              <w:rPr>
                <w:rFonts w:ascii="Arial" w:hAnsi="Arial" w:cs="Arial"/>
                <w:sz w:val="24"/>
                <w:szCs w:val="24"/>
              </w:rPr>
            </w:pPr>
            <w:r w:rsidRPr="00DF5E60">
              <w:rPr>
                <w:rFonts w:ascii="Arial" w:hAnsi="Arial" w:cs="Arial"/>
                <w:sz w:val="24"/>
                <w:szCs w:val="24"/>
              </w:rPr>
              <w:t>E</w:t>
            </w:r>
            <w:r w:rsidR="001353C3" w:rsidRPr="00DF5E60">
              <w:rPr>
                <w:rFonts w:ascii="Arial" w:hAnsi="Arial" w:cs="Arial"/>
                <w:sz w:val="24"/>
                <w:szCs w:val="24"/>
              </w:rPr>
              <w:t xml:space="preserve">nhance knowledge </w:t>
            </w:r>
            <w:r w:rsidRPr="00DF5E60">
              <w:rPr>
                <w:rFonts w:ascii="Arial" w:hAnsi="Arial" w:cs="Arial"/>
                <w:sz w:val="24"/>
                <w:szCs w:val="24"/>
              </w:rPr>
              <w:t>to</w:t>
            </w:r>
            <w:r w:rsidR="001353C3" w:rsidRPr="00DF5E60">
              <w:rPr>
                <w:rFonts w:ascii="Arial" w:hAnsi="Arial" w:cs="Arial"/>
                <w:sz w:val="24"/>
                <w:szCs w:val="24"/>
              </w:rPr>
              <w:t xml:space="preserve"> build capacity </w:t>
            </w:r>
            <w:r w:rsidRPr="00DF5E60">
              <w:rPr>
                <w:rFonts w:ascii="Arial" w:hAnsi="Arial" w:cs="Arial"/>
                <w:sz w:val="24"/>
                <w:szCs w:val="24"/>
              </w:rPr>
              <w:t xml:space="preserve">to </w:t>
            </w:r>
            <w:r w:rsidR="001353C3" w:rsidRPr="00DF5E60">
              <w:rPr>
                <w:rFonts w:ascii="Arial" w:hAnsi="Arial" w:cs="Arial"/>
                <w:sz w:val="24"/>
                <w:szCs w:val="24"/>
              </w:rPr>
              <w:t xml:space="preserve">address emerging health issues among the newcomer population </w:t>
            </w:r>
          </w:p>
          <w:p w:rsidR="0023652F" w:rsidRPr="00DF5E60" w:rsidRDefault="00941905" w:rsidP="00E62CF3">
            <w:pPr>
              <w:pStyle w:val="ListParagraph"/>
              <w:numPr>
                <w:ilvl w:val="0"/>
                <w:numId w:val="33"/>
              </w:numPr>
              <w:spacing w:after="60"/>
              <w:ind w:left="357" w:hanging="357"/>
              <w:contextualSpacing w:val="0"/>
              <w:rPr>
                <w:rFonts w:ascii="Arial" w:hAnsi="Arial" w:cs="Arial"/>
                <w:sz w:val="24"/>
                <w:szCs w:val="24"/>
              </w:rPr>
            </w:pPr>
            <w:r w:rsidRPr="00DF5E60">
              <w:rPr>
                <w:rFonts w:ascii="Arial" w:hAnsi="Arial" w:cs="Arial"/>
                <w:sz w:val="24"/>
                <w:szCs w:val="24"/>
              </w:rPr>
              <w:t xml:space="preserve">Increase </w:t>
            </w:r>
            <w:r w:rsidR="00E62CF3" w:rsidRPr="00DF5E60">
              <w:rPr>
                <w:rFonts w:ascii="Arial" w:hAnsi="Arial" w:cs="Arial"/>
                <w:sz w:val="24"/>
                <w:szCs w:val="24"/>
              </w:rPr>
              <w:t>awareness</w:t>
            </w:r>
            <w:r w:rsidRPr="00DF5E60">
              <w:rPr>
                <w:rFonts w:ascii="Arial" w:hAnsi="Arial" w:cs="Arial"/>
                <w:sz w:val="24"/>
                <w:szCs w:val="24"/>
              </w:rPr>
              <w:t xml:space="preserve"> and knowledge of available programs, services and resources for newcomers </w:t>
            </w:r>
          </w:p>
        </w:tc>
      </w:tr>
    </w:tbl>
    <w:p w:rsidR="00C90B74" w:rsidRDefault="00C90B74" w:rsidP="0023652F">
      <w:pPr>
        <w:pStyle w:val="ListParagraph"/>
        <w:ind w:left="0"/>
        <w:rPr>
          <w:rFonts w:ascii="Arial" w:hAnsi="Arial" w:cs="Arial"/>
          <w:sz w:val="24"/>
          <w:szCs w:val="24"/>
        </w:rPr>
      </w:pPr>
    </w:p>
    <w:p w:rsidR="00C90B74" w:rsidRDefault="00E62CF3" w:rsidP="0023652F">
      <w:pPr>
        <w:pStyle w:val="ListParagraph"/>
        <w:ind w:left="0"/>
        <w:rPr>
          <w:rFonts w:ascii="Arial" w:hAnsi="Arial" w:cs="Arial"/>
          <w:b/>
          <w:color w:val="E36C0A" w:themeColor="accent6" w:themeShade="BF"/>
          <w:sz w:val="28"/>
          <w:szCs w:val="28"/>
        </w:rPr>
      </w:pPr>
      <w:r w:rsidRPr="00C90B74">
        <w:rPr>
          <w:rFonts w:ascii="Arial" w:hAnsi="Arial" w:cs="Arial"/>
          <w:b/>
          <w:color w:val="E36C0A" w:themeColor="accent6" w:themeShade="BF"/>
          <w:sz w:val="28"/>
          <w:szCs w:val="28"/>
        </w:rPr>
        <w:t xml:space="preserve">City-Wide Collaboration </w:t>
      </w:r>
      <w:r w:rsidR="001A24BC">
        <w:rPr>
          <w:rFonts w:ascii="Arial" w:hAnsi="Arial" w:cs="Arial"/>
          <w:b/>
          <w:color w:val="E36C0A" w:themeColor="accent6" w:themeShade="BF"/>
          <w:sz w:val="28"/>
          <w:szCs w:val="28"/>
        </w:rPr>
        <w:t>A</w:t>
      </w:r>
      <w:r w:rsidRPr="00C90B74">
        <w:rPr>
          <w:rFonts w:ascii="Arial" w:hAnsi="Arial" w:cs="Arial"/>
          <w:b/>
          <w:color w:val="E36C0A" w:themeColor="accent6" w:themeShade="BF"/>
          <w:sz w:val="28"/>
          <w:szCs w:val="28"/>
        </w:rPr>
        <w:t>pproach</w:t>
      </w:r>
    </w:p>
    <w:p w:rsidR="00F1302B" w:rsidRDefault="00183FAB" w:rsidP="00DC6245">
      <w:pPr>
        <w:pStyle w:val="ListParagraph"/>
        <w:spacing w:after="120"/>
        <w:ind w:left="0"/>
        <w:contextualSpacing w:val="0"/>
        <w:jc w:val="both"/>
        <w:rPr>
          <w:rFonts w:ascii="Arial" w:hAnsi="Arial" w:cs="Arial"/>
          <w:sz w:val="24"/>
          <w:szCs w:val="24"/>
        </w:rPr>
      </w:pPr>
      <w:r>
        <w:rPr>
          <w:rFonts w:ascii="Arial" w:hAnsi="Arial" w:cs="Arial"/>
          <w:sz w:val="24"/>
          <w:szCs w:val="24"/>
        </w:rPr>
        <w:t>In addition to focusing on implementing the strategies within the TWLIP catchment area, TWLIP staff and members will also actively participate in collaborative meetings and collective discussions with the other three quadrant LIPs</w:t>
      </w:r>
      <w:r>
        <w:rPr>
          <w:rStyle w:val="FootnoteReference"/>
          <w:rFonts w:ascii="Arial" w:hAnsi="Arial" w:cs="Arial"/>
          <w:sz w:val="24"/>
          <w:szCs w:val="24"/>
        </w:rPr>
        <w:footnoteReference w:id="1"/>
      </w:r>
      <w:r w:rsidR="00F1302B">
        <w:rPr>
          <w:rFonts w:ascii="Arial" w:hAnsi="Arial" w:cs="Arial"/>
          <w:sz w:val="24"/>
          <w:szCs w:val="24"/>
        </w:rPr>
        <w:t xml:space="preserve"> in Toronto, and Toronto Newcomer Office (TNO). The purpose and o</w:t>
      </w:r>
      <w:r>
        <w:rPr>
          <w:rFonts w:ascii="Arial" w:hAnsi="Arial" w:cs="Arial"/>
          <w:sz w:val="24"/>
          <w:szCs w:val="24"/>
        </w:rPr>
        <w:t>bjectives of these meetings are</w:t>
      </w:r>
      <w:r w:rsidR="00F148ED">
        <w:rPr>
          <w:rFonts w:ascii="Arial" w:hAnsi="Arial" w:cs="Arial"/>
          <w:sz w:val="24"/>
          <w:szCs w:val="24"/>
        </w:rPr>
        <w:t xml:space="preserve"> to</w:t>
      </w:r>
      <w:r w:rsidR="00F1302B">
        <w:rPr>
          <w:rFonts w:ascii="Arial" w:hAnsi="Arial" w:cs="Arial"/>
          <w:sz w:val="24"/>
          <w:szCs w:val="24"/>
        </w:rPr>
        <w:t>:</w:t>
      </w:r>
    </w:p>
    <w:p w:rsidR="00F1302B" w:rsidRDefault="00F148ED" w:rsidP="00F1302B">
      <w:pPr>
        <w:pStyle w:val="ListParagraph"/>
        <w:numPr>
          <w:ilvl w:val="0"/>
          <w:numId w:val="38"/>
        </w:numPr>
        <w:jc w:val="both"/>
        <w:rPr>
          <w:rFonts w:ascii="Arial" w:hAnsi="Arial" w:cs="Arial"/>
          <w:sz w:val="24"/>
          <w:szCs w:val="24"/>
        </w:rPr>
      </w:pPr>
      <w:r>
        <w:rPr>
          <w:rFonts w:ascii="Arial" w:hAnsi="Arial" w:cs="Arial"/>
          <w:sz w:val="24"/>
          <w:szCs w:val="24"/>
        </w:rPr>
        <w:t>E</w:t>
      </w:r>
      <w:r w:rsidR="00183FAB">
        <w:rPr>
          <w:rFonts w:ascii="Arial" w:hAnsi="Arial" w:cs="Arial"/>
          <w:sz w:val="24"/>
          <w:szCs w:val="24"/>
        </w:rPr>
        <w:t xml:space="preserve">stablish and maintain good communication among quadrant LIPs and with the TNO; </w:t>
      </w:r>
    </w:p>
    <w:p w:rsidR="00F1302B" w:rsidRDefault="00F1302B" w:rsidP="00F1302B">
      <w:pPr>
        <w:pStyle w:val="ListParagraph"/>
        <w:numPr>
          <w:ilvl w:val="0"/>
          <w:numId w:val="38"/>
        </w:numPr>
        <w:jc w:val="both"/>
        <w:rPr>
          <w:rFonts w:ascii="Arial" w:hAnsi="Arial" w:cs="Arial"/>
          <w:sz w:val="24"/>
          <w:szCs w:val="24"/>
        </w:rPr>
      </w:pPr>
      <w:r>
        <w:rPr>
          <w:rFonts w:ascii="Arial" w:hAnsi="Arial" w:cs="Arial"/>
          <w:sz w:val="24"/>
          <w:szCs w:val="24"/>
        </w:rPr>
        <w:t>S</w:t>
      </w:r>
      <w:r w:rsidR="00183FAB">
        <w:rPr>
          <w:rFonts w:ascii="Arial" w:hAnsi="Arial" w:cs="Arial"/>
          <w:sz w:val="24"/>
          <w:szCs w:val="24"/>
        </w:rPr>
        <w:t xml:space="preserve">hare knowledge and information relevant to the LIPs and their activities; </w:t>
      </w:r>
    </w:p>
    <w:p w:rsidR="00E62CF3" w:rsidRPr="00C90B74" w:rsidRDefault="00F1302B" w:rsidP="00F1302B">
      <w:pPr>
        <w:pStyle w:val="ListParagraph"/>
        <w:numPr>
          <w:ilvl w:val="0"/>
          <w:numId w:val="38"/>
        </w:numPr>
        <w:jc w:val="both"/>
        <w:rPr>
          <w:rFonts w:ascii="Arial" w:hAnsi="Arial" w:cs="Arial"/>
          <w:i/>
          <w:sz w:val="24"/>
          <w:szCs w:val="24"/>
        </w:rPr>
      </w:pPr>
      <w:r>
        <w:rPr>
          <w:rFonts w:ascii="Arial" w:hAnsi="Arial" w:cs="Arial"/>
          <w:sz w:val="24"/>
          <w:szCs w:val="24"/>
        </w:rPr>
        <w:t>D</w:t>
      </w:r>
      <w:r w:rsidR="00183FAB">
        <w:rPr>
          <w:rFonts w:ascii="Arial" w:hAnsi="Arial" w:cs="Arial"/>
          <w:sz w:val="24"/>
          <w:szCs w:val="24"/>
        </w:rPr>
        <w:t>iscuss and plan collaborative activities and city-wide initiatives, for example to reduce s</w:t>
      </w:r>
      <w:r w:rsidR="00E62CF3" w:rsidRPr="00C90B74">
        <w:rPr>
          <w:rFonts w:ascii="Arial" w:hAnsi="Arial" w:cs="Arial"/>
          <w:sz w:val="24"/>
          <w:szCs w:val="24"/>
        </w:rPr>
        <w:t>ystemic and widespread barriers that hinder newcomers and immigrants from receiving timely and appropriate support and services</w:t>
      </w:r>
      <w:r w:rsidR="0013567A">
        <w:rPr>
          <w:rFonts w:ascii="Arial" w:hAnsi="Arial" w:cs="Arial"/>
          <w:sz w:val="24"/>
          <w:szCs w:val="24"/>
        </w:rPr>
        <w:t>.</w:t>
      </w:r>
    </w:p>
    <w:p w:rsidR="0040209E" w:rsidRDefault="0040209E" w:rsidP="0023652F">
      <w:pPr>
        <w:pStyle w:val="ListParagraph"/>
        <w:ind w:left="0"/>
        <w:rPr>
          <w:rFonts w:ascii="Arial" w:hAnsi="Arial" w:cs="Arial"/>
          <w:sz w:val="24"/>
          <w:szCs w:val="24"/>
        </w:rPr>
      </w:pPr>
    </w:p>
    <w:sectPr w:rsidR="0040209E" w:rsidSect="00183FAB">
      <w:headerReference w:type="default" r:id="rId13"/>
      <w:footerReference w:type="default" r:id="rId14"/>
      <w:headerReference w:type="first" r:id="rId15"/>
      <w:pgSz w:w="12240" w:h="15840" w:code="1"/>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3F" w:rsidRDefault="009D6E3F" w:rsidP="00213C2F">
      <w:pPr>
        <w:spacing w:after="0" w:line="240" w:lineRule="auto"/>
      </w:pPr>
      <w:r>
        <w:separator/>
      </w:r>
    </w:p>
  </w:endnote>
  <w:endnote w:type="continuationSeparator" w:id="0">
    <w:p w:rsidR="009D6E3F" w:rsidRDefault="009D6E3F" w:rsidP="002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774799"/>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p w:rsidR="007F5D31" w:rsidRPr="003F29F5" w:rsidRDefault="007F5D31" w:rsidP="006B0E93">
            <w:pPr>
              <w:pStyle w:val="Footer"/>
              <w:ind w:right="400"/>
              <w:jc w:val="right"/>
              <w:rPr>
                <w:rFonts w:ascii="Arial" w:hAnsi="Arial" w:cs="Arial"/>
                <w:sz w:val="20"/>
                <w:szCs w:val="20"/>
              </w:rPr>
            </w:pPr>
            <w:r w:rsidRPr="003F29F5">
              <w:rPr>
                <w:rFonts w:ascii="Arial" w:hAnsi="Arial" w:cs="Arial"/>
                <w:sz w:val="20"/>
                <w:szCs w:val="20"/>
              </w:rPr>
              <w:t xml:space="preserve">Page </w:t>
            </w:r>
            <w:r w:rsidR="0071425E" w:rsidRPr="003F29F5">
              <w:rPr>
                <w:rFonts w:ascii="Arial" w:hAnsi="Arial" w:cs="Arial"/>
                <w:b/>
                <w:sz w:val="20"/>
                <w:szCs w:val="20"/>
              </w:rPr>
              <w:fldChar w:fldCharType="begin"/>
            </w:r>
            <w:r w:rsidRPr="003F29F5">
              <w:rPr>
                <w:rFonts w:ascii="Arial" w:hAnsi="Arial" w:cs="Arial"/>
                <w:b/>
                <w:sz w:val="20"/>
                <w:szCs w:val="20"/>
              </w:rPr>
              <w:instrText xml:space="preserve"> PAGE </w:instrText>
            </w:r>
            <w:r w:rsidR="0071425E" w:rsidRPr="003F29F5">
              <w:rPr>
                <w:rFonts w:ascii="Arial" w:hAnsi="Arial" w:cs="Arial"/>
                <w:b/>
                <w:sz w:val="20"/>
                <w:szCs w:val="20"/>
              </w:rPr>
              <w:fldChar w:fldCharType="separate"/>
            </w:r>
            <w:r w:rsidR="00D63A85">
              <w:rPr>
                <w:rFonts w:ascii="Arial" w:hAnsi="Arial" w:cs="Arial"/>
                <w:b/>
                <w:noProof/>
                <w:sz w:val="20"/>
                <w:szCs w:val="20"/>
              </w:rPr>
              <w:t>4</w:t>
            </w:r>
            <w:r w:rsidR="0071425E" w:rsidRPr="003F29F5">
              <w:rPr>
                <w:rFonts w:ascii="Arial" w:hAnsi="Arial" w:cs="Arial"/>
                <w:b/>
                <w:sz w:val="20"/>
                <w:szCs w:val="20"/>
              </w:rPr>
              <w:fldChar w:fldCharType="end"/>
            </w:r>
            <w:r w:rsidRPr="003F29F5">
              <w:rPr>
                <w:rFonts w:ascii="Arial" w:hAnsi="Arial" w:cs="Arial"/>
                <w:sz w:val="20"/>
                <w:szCs w:val="20"/>
              </w:rPr>
              <w:t xml:space="preserve"> of </w:t>
            </w:r>
            <w:r w:rsidR="0071425E" w:rsidRPr="003F29F5">
              <w:rPr>
                <w:rFonts w:ascii="Arial" w:hAnsi="Arial" w:cs="Arial"/>
                <w:b/>
                <w:sz w:val="20"/>
                <w:szCs w:val="20"/>
              </w:rPr>
              <w:fldChar w:fldCharType="begin"/>
            </w:r>
            <w:r w:rsidRPr="003F29F5">
              <w:rPr>
                <w:rFonts w:ascii="Arial" w:hAnsi="Arial" w:cs="Arial"/>
                <w:b/>
                <w:sz w:val="20"/>
                <w:szCs w:val="20"/>
              </w:rPr>
              <w:instrText xml:space="preserve"> NUMPAGES  </w:instrText>
            </w:r>
            <w:r w:rsidR="0071425E" w:rsidRPr="003F29F5">
              <w:rPr>
                <w:rFonts w:ascii="Arial" w:hAnsi="Arial" w:cs="Arial"/>
                <w:b/>
                <w:sz w:val="20"/>
                <w:szCs w:val="20"/>
              </w:rPr>
              <w:fldChar w:fldCharType="separate"/>
            </w:r>
            <w:r w:rsidR="00D63A85">
              <w:rPr>
                <w:rFonts w:ascii="Arial" w:hAnsi="Arial" w:cs="Arial"/>
                <w:b/>
                <w:noProof/>
                <w:sz w:val="20"/>
                <w:szCs w:val="20"/>
              </w:rPr>
              <w:t>4</w:t>
            </w:r>
            <w:r w:rsidR="0071425E" w:rsidRPr="003F29F5">
              <w:rPr>
                <w:rFonts w:ascii="Arial" w:hAnsi="Arial" w:cs="Arial"/>
                <w:b/>
                <w:sz w:val="20"/>
                <w:szCs w:val="20"/>
              </w:rPr>
              <w:fldChar w:fldCharType="end"/>
            </w:r>
          </w:p>
        </w:sdtContent>
      </w:sdt>
    </w:sdtContent>
  </w:sdt>
  <w:p w:rsidR="007F5D31" w:rsidRDefault="007F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3F" w:rsidRDefault="009D6E3F" w:rsidP="00213C2F">
      <w:pPr>
        <w:spacing w:after="0" w:line="240" w:lineRule="auto"/>
      </w:pPr>
      <w:r>
        <w:separator/>
      </w:r>
    </w:p>
  </w:footnote>
  <w:footnote w:type="continuationSeparator" w:id="0">
    <w:p w:rsidR="009D6E3F" w:rsidRDefault="009D6E3F" w:rsidP="00213C2F">
      <w:pPr>
        <w:spacing w:after="0" w:line="240" w:lineRule="auto"/>
      </w:pPr>
      <w:r>
        <w:continuationSeparator/>
      </w:r>
    </w:p>
  </w:footnote>
  <w:footnote w:id="1">
    <w:p w:rsidR="00183FAB" w:rsidRPr="00FB66B9" w:rsidRDefault="00183FAB" w:rsidP="00183FAB">
      <w:pPr>
        <w:pStyle w:val="FootnoteText"/>
        <w:spacing w:after="200"/>
        <w:rPr>
          <w:lang w:val="en-US"/>
        </w:rPr>
      </w:pPr>
      <w:r>
        <w:rPr>
          <w:rStyle w:val="FootnoteReference"/>
        </w:rPr>
        <w:footnoteRef/>
      </w:r>
      <w:r>
        <w:t xml:space="preserve"> Toronto West Local Immigration Partnership is one of four quadrant LIPs in the City of Toronto, the other three quadrant LIPs are: 1) Toronto South Local Immigration Partnership; 2) Toronto North Local Immigration Partnership, and 3) Toronto East Quadrant Local Immigration Partnership.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31" w:rsidRDefault="009D6E3F" w:rsidP="00622FB5">
    <w:pPr>
      <w:pStyle w:val="Header"/>
      <w:rPr>
        <w:rFonts w:ascii="Arial" w:eastAsiaTheme="majorEastAsia" w:hAnsi="Arial" w:cs="Arial"/>
        <w:color w:val="808080" w:themeColor="background1" w:themeShade="80"/>
        <w:sz w:val="24"/>
        <w:szCs w:val="24"/>
      </w:rPr>
    </w:pPr>
    <w:sdt>
      <w:sdtPr>
        <w:rPr>
          <w:rFonts w:ascii="Arial" w:eastAsiaTheme="majorEastAsia" w:hAnsi="Arial" w:cs="Arial"/>
          <w:color w:val="808080" w:themeColor="background1" w:themeShade="80"/>
          <w:sz w:val="24"/>
          <w:szCs w:val="24"/>
        </w:rPr>
        <w:alias w:val="Title"/>
        <w:id w:val="78404852"/>
        <w:dataBinding w:prefixMappings="xmlns:ns0='http://schemas.openxmlformats.org/package/2006/metadata/core-properties' xmlns:ns1='http://purl.org/dc/elements/1.1/'" w:xpath="/ns0:coreProperties[1]/ns1:title[1]" w:storeItemID="{6C3C8BC8-F283-45AE-878A-BAB7291924A1}"/>
        <w:text/>
      </w:sdtPr>
      <w:sdtEndPr/>
      <w:sdtContent>
        <w:r w:rsidR="007F5D31">
          <w:rPr>
            <w:rFonts w:ascii="Arial" w:eastAsiaTheme="majorEastAsia" w:hAnsi="Arial" w:cs="Arial"/>
            <w:color w:val="808080" w:themeColor="background1" w:themeShade="80"/>
            <w:sz w:val="24"/>
            <w:szCs w:val="24"/>
          </w:rPr>
          <w:t>Toronto West Local Immigration Partnership Strategic Plan</w:t>
        </w:r>
      </w:sdtContent>
    </w:sdt>
    <w:r w:rsidR="007F5D31" w:rsidRPr="003F29F5">
      <w:rPr>
        <w:rFonts w:ascii="Arial" w:eastAsiaTheme="majorEastAsia" w:hAnsi="Arial" w:cs="Arial"/>
        <w:color w:val="808080" w:themeColor="background1" w:themeShade="80"/>
        <w:sz w:val="24"/>
        <w:szCs w:val="24"/>
      </w:rPr>
      <w:ptab w:relativeTo="margin" w:alignment="right" w:leader="none"/>
    </w:r>
    <w:r w:rsidR="007F5D31">
      <w:rPr>
        <w:rFonts w:ascii="Arial" w:eastAsiaTheme="majorEastAsia" w:hAnsi="Arial" w:cs="Arial"/>
        <w:color w:val="808080" w:themeColor="background1" w:themeShade="80"/>
        <w:sz w:val="24"/>
        <w:szCs w:val="24"/>
      </w:rPr>
      <w:t>June 2016</w:t>
    </w:r>
  </w:p>
  <w:p w:rsidR="00821199" w:rsidRPr="00FA4B84" w:rsidRDefault="00821199" w:rsidP="00622FB5">
    <w:pPr>
      <w:pStyle w:val="Header"/>
      <w:rPr>
        <w:rFonts w:ascii="Arial" w:eastAsiaTheme="majorEastAsia" w:hAnsi="Arial" w:cs="Arial"/>
        <w:color w:val="808080" w:themeColor="background1" w:themeShade="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18" w:rsidRDefault="00F17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E8C"/>
    <w:multiLevelType w:val="hybridMultilevel"/>
    <w:tmpl w:val="88D6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6670B"/>
    <w:multiLevelType w:val="hybridMultilevel"/>
    <w:tmpl w:val="D3A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23B45"/>
    <w:multiLevelType w:val="hybridMultilevel"/>
    <w:tmpl w:val="E85CA9CE"/>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3">
    <w:nsid w:val="17CA5B1C"/>
    <w:multiLevelType w:val="hybridMultilevel"/>
    <w:tmpl w:val="FB800750"/>
    <w:lvl w:ilvl="0" w:tplc="661A87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7268C"/>
    <w:multiLevelType w:val="hybridMultilevel"/>
    <w:tmpl w:val="F24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D0761"/>
    <w:multiLevelType w:val="hybridMultilevel"/>
    <w:tmpl w:val="DFAC4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283E63"/>
    <w:multiLevelType w:val="hybridMultilevel"/>
    <w:tmpl w:val="4FE6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604C4"/>
    <w:multiLevelType w:val="hybridMultilevel"/>
    <w:tmpl w:val="C0DE8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612A1E"/>
    <w:multiLevelType w:val="hybridMultilevel"/>
    <w:tmpl w:val="F27E884C"/>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9">
    <w:nsid w:val="2524092B"/>
    <w:multiLevelType w:val="hybridMultilevel"/>
    <w:tmpl w:val="ECAE739E"/>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0">
    <w:nsid w:val="2532287B"/>
    <w:multiLevelType w:val="hybridMultilevel"/>
    <w:tmpl w:val="D47666CC"/>
    <w:lvl w:ilvl="0" w:tplc="C56C7736">
      <w:start w:val="3"/>
      <w:numFmt w:val="bullet"/>
      <w:lvlText w:val=""/>
      <w:lvlJc w:val="left"/>
      <w:pPr>
        <w:ind w:left="360" w:hanging="360"/>
      </w:pPr>
      <w:rPr>
        <w:rFonts w:ascii="Symbol" w:eastAsiaTheme="minorHAnsi"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5740944"/>
    <w:multiLevelType w:val="hybridMultilevel"/>
    <w:tmpl w:val="4312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637609"/>
    <w:multiLevelType w:val="hybridMultilevel"/>
    <w:tmpl w:val="A9FCBB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B54AFA"/>
    <w:multiLevelType w:val="hybridMultilevel"/>
    <w:tmpl w:val="347C0A76"/>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4">
    <w:nsid w:val="2E245098"/>
    <w:multiLevelType w:val="hybridMultilevel"/>
    <w:tmpl w:val="35B8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34CA0"/>
    <w:multiLevelType w:val="hybridMultilevel"/>
    <w:tmpl w:val="BDC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E7F36"/>
    <w:multiLevelType w:val="hybridMultilevel"/>
    <w:tmpl w:val="FDB25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22C5F9E"/>
    <w:multiLevelType w:val="hybridMultilevel"/>
    <w:tmpl w:val="1A269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F7B56"/>
    <w:multiLevelType w:val="hybridMultilevel"/>
    <w:tmpl w:val="7640E78A"/>
    <w:lvl w:ilvl="0" w:tplc="D99A7F5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BAF4AF9"/>
    <w:multiLevelType w:val="hybridMultilevel"/>
    <w:tmpl w:val="AA6EE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AB582C"/>
    <w:multiLevelType w:val="hybridMultilevel"/>
    <w:tmpl w:val="9A9AA5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DCE245F"/>
    <w:multiLevelType w:val="hybridMultilevel"/>
    <w:tmpl w:val="1A5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F2739"/>
    <w:multiLevelType w:val="hybridMultilevel"/>
    <w:tmpl w:val="6E74F3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060287D"/>
    <w:multiLevelType w:val="hybridMultilevel"/>
    <w:tmpl w:val="4DEA7322"/>
    <w:lvl w:ilvl="0" w:tplc="10090001">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22812E5"/>
    <w:multiLevelType w:val="hybridMultilevel"/>
    <w:tmpl w:val="AE08E4D8"/>
    <w:lvl w:ilvl="0" w:tplc="4EC8B650">
      <w:numFmt w:val="bullet"/>
      <w:lvlText w:val="-"/>
      <w:lvlJc w:val="left"/>
      <w:pPr>
        <w:ind w:left="720" w:hanging="360"/>
      </w:pPr>
      <w:rPr>
        <w:rFonts w:ascii="Arial" w:eastAsiaTheme="minorEastAsia"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422AC0"/>
    <w:multiLevelType w:val="hybridMultilevel"/>
    <w:tmpl w:val="AB403D46"/>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6">
    <w:nsid w:val="555849A3"/>
    <w:multiLevelType w:val="hybridMultilevel"/>
    <w:tmpl w:val="90B0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C7765C"/>
    <w:multiLevelType w:val="hybridMultilevel"/>
    <w:tmpl w:val="F4B8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3A412A"/>
    <w:multiLevelType w:val="hybridMultilevel"/>
    <w:tmpl w:val="4448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822E14"/>
    <w:multiLevelType w:val="hybridMultilevel"/>
    <w:tmpl w:val="CFF0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F0A26"/>
    <w:multiLevelType w:val="hybridMultilevel"/>
    <w:tmpl w:val="0BF29466"/>
    <w:lvl w:ilvl="0" w:tplc="661A87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95C23"/>
    <w:multiLevelType w:val="hybridMultilevel"/>
    <w:tmpl w:val="06BA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8019F"/>
    <w:multiLevelType w:val="hybridMultilevel"/>
    <w:tmpl w:val="7D8CC1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0C92932"/>
    <w:multiLevelType w:val="hybridMultilevel"/>
    <w:tmpl w:val="4B8A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366EA2"/>
    <w:multiLevelType w:val="hybridMultilevel"/>
    <w:tmpl w:val="3D8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65EE8"/>
    <w:multiLevelType w:val="hybridMultilevel"/>
    <w:tmpl w:val="4BF2D52C"/>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36">
    <w:nsid w:val="7A02677E"/>
    <w:multiLevelType w:val="hybridMultilevel"/>
    <w:tmpl w:val="19DC72A0"/>
    <w:lvl w:ilvl="0" w:tplc="661A87A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94954"/>
    <w:multiLevelType w:val="hybridMultilevel"/>
    <w:tmpl w:val="E252E9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7"/>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20"/>
  </w:num>
  <w:num w:numId="7">
    <w:abstractNumId w:val="8"/>
  </w:num>
  <w:num w:numId="8">
    <w:abstractNumId w:val="2"/>
  </w:num>
  <w:num w:numId="9">
    <w:abstractNumId w:val="13"/>
  </w:num>
  <w:num w:numId="10">
    <w:abstractNumId w:val="9"/>
  </w:num>
  <w:num w:numId="11">
    <w:abstractNumId w:val="25"/>
  </w:num>
  <w:num w:numId="12">
    <w:abstractNumId w:val="7"/>
  </w:num>
  <w:num w:numId="13">
    <w:abstractNumId w:val="32"/>
  </w:num>
  <w:num w:numId="14">
    <w:abstractNumId w:val="22"/>
  </w:num>
  <w:num w:numId="15">
    <w:abstractNumId w:val="35"/>
  </w:num>
  <w:num w:numId="16">
    <w:abstractNumId w:val="0"/>
  </w:num>
  <w:num w:numId="17">
    <w:abstractNumId w:val="29"/>
  </w:num>
  <w:num w:numId="18">
    <w:abstractNumId w:val="12"/>
  </w:num>
  <w:num w:numId="19">
    <w:abstractNumId w:val="31"/>
  </w:num>
  <w:num w:numId="20">
    <w:abstractNumId w:val="14"/>
  </w:num>
  <w:num w:numId="21">
    <w:abstractNumId w:val="37"/>
  </w:num>
  <w:num w:numId="22">
    <w:abstractNumId w:val="28"/>
  </w:num>
  <w:num w:numId="23">
    <w:abstractNumId w:val="19"/>
  </w:num>
  <w:num w:numId="24">
    <w:abstractNumId w:val="30"/>
  </w:num>
  <w:num w:numId="25">
    <w:abstractNumId w:val="36"/>
  </w:num>
  <w:num w:numId="26">
    <w:abstractNumId w:val="4"/>
  </w:num>
  <w:num w:numId="27">
    <w:abstractNumId w:val="34"/>
  </w:num>
  <w:num w:numId="28">
    <w:abstractNumId w:val="3"/>
  </w:num>
  <w:num w:numId="29">
    <w:abstractNumId w:val="21"/>
  </w:num>
  <w:num w:numId="30">
    <w:abstractNumId w:val="17"/>
  </w:num>
  <w:num w:numId="31">
    <w:abstractNumId w:val="26"/>
  </w:num>
  <w:num w:numId="32">
    <w:abstractNumId w:val="11"/>
  </w:num>
  <w:num w:numId="33">
    <w:abstractNumId w:val="33"/>
  </w:num>
  <w:num w:numId="34">
    <w:abstractNumId w:val="15"/>
  </w:num>
  <w:num w:numId="35">
    <w:abstractNumId w:val="24"/>
  </w:num>
  <w:num w:numId="36">
    <w:abstractNumId w:val="10"/>
  </w:num>
  <w:num w:numId="37">
    <w:abstractNumId w:val="23"/>
  </w:num>
  <w:num w:numId="38">
    <w:abstractNumId w:val="6"/>
  </w:num>
  <w:num w:numId="3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a Shah">
    <w15:presenceInfo w15:providerId="Windows Live" w15:userId="0bafde5c2a278ba6"/>
  </w15:person>
  <w15:person w15:author="Janet Hallett">
    <w15:presenceInfo w15:providerId="AD" w15:userId="S-1-5-21-462390990-1461589225-3228441508-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F7"/>
    <w:rsid w:val="00002BC2"/>
    <w:rsid w:val="000036D5"/>
    <w:rsid w:val="000041CE"/>
    <w:rsid w:val="00027182"/>
    <w:rsid w:val="000367BF"/>
    <w:rsid w:val="00047BE6"/>
    <w:rsid w:val="000623F9"/>
    <w:rsid w:val="00073AF3"/>
    <w:rsid w:val="000771D9"/>
    <w:rsid w:val="00087381"/>
    <w:rsid w:val="000963A2"/>
    <w:rsid w:val="000A3066"/>
    <w:rsid w:val="000A4B8D"/>
    <w:rsid w:val="000A64F4"/>
    <w:rsid w:val="000A6780"/>
    <w:rsid w:val="000B1A10"/>
    <w:rsid w:val="000D36A4"/>
    <w:rsid w:val="000D5351"/>
    <w:rsid w:val="000E0F7A"/>
    <w:rsid w:val="000E6B06"/>
    <w:rsid w:val="00117BFF"/>
    <w:rsid w:val="00122CBD"/>
    <w:rsid w:val="00123029"/>
    <w:rsid w:val="0013179C"/>
    <w:rsid w:val="001353C3"/>
    <w:rsid w:val="0013567A"/>
    <w:rsid w:val="00144359"/>
    <w:rsid w:val="00152370"/>
    <w:rsid w:val="0016122B"/>
    <w:rsid w:val="0016216F"/>
    <w:rsid w:val="001629C3"/>
    <w:rsid w:val="00183FAB"/>
    <w:rsid w:val="00186293"/>
    <w:rsid w:val="001864FB"/>
    <w:rsid w:val="001913B8"/>
    <w:rsid w:val="001A24BC"/>
    <w:rsid w:val="001A2D4B"/>
    <w:rsid w:val="001A3EBC"/>
    <w:rsid w:val="001A6A31"/>
    <w:rsid w:val="001A6A80"/>
    <w:rsid w:val="001D0561"/>
    <w:rsid w:val="00213265"/>
    <w:rsid w:val="00213C2F"/>
    <w:rsid w:val="00214DF5"/>
    <w:rsid w:val="00215BBF"/>
    <w:rsid w:val="00226AAF"/>
    <w:rsid w:val="002355CD"/>
    <w:rsid w:val="0023652F"/>
    <w:rsid w:val="00243FCC"/>
    <w:rsid w:val="00244ADA"/>
    <w:rsid w:val="002469D5"/>
    <w:rsid w:val="002504BE"/>
    <w:rsid w:val="00251EFB"/>
    <w:rsid w:val="00263945"/>
    <w:rsid w:val="00273875"/>
    <w:rsid w:val="0028197D"/>
    <w:rsid w:val="0028309F"/>
    <w:rsid w:val="0029648E"/>
    <w:rsid w:val="002A2F4A"/>
    <w:rsid w:val="002A469C"/>
    <w:rsid w:val="002B4104"/>
    <w:rsid w:val="002B5A8C"/>
    <w:rsid w:val="002D39F0"/>
    <w:rsid w:val="002D49E6"/>
    <w:rsid w:val="002E272B"/>
    <w:rsid w:val="002E77A7"/>
    <w:rsid w:val="002F0B07"/>
    <w:rsid w:val="002F73D1"/>
    <w:rsid w:val="002F7A06"/>
    <w:rsid w:val="0031287B"/>
    <w:rsid w:val="00322FD0"/>
    <w:rsid w:val="00325CCB"/>
    <w:rsid w:val="003265E0"/>
    <w:rsid w:val="00326FC5"/>
    <w:rsid w:val="00330DBB"/>
    <w:rsid w:val="00345B6F"/>
    <w:rsid w:val="00350EB6"/>
    <w:rsid w:val="00354E1D"/>
    <w:rsid w:val="00357A7B"/>
    <w:rsid w:val="003642A7"/>
    <w:rsid w:val="003831C9"/>
    <w:rsid w:val="00383F40"/>
    <w:rsid w:val="003920B0"/>
    <w:rsid w:val="00392530"/>
    <w:rsid w:val="003944CD"/>
    <w:rsid w:val="003975D6"/>
    <w:rsid w:val="003A000A"/>
    <w:rsid w:val="003A2C42"/>
    <w:rsid w:val="003C03F8"/>
    <w:rsid w:val="003C6688"/>
    <w:rsid w:val="003D0CE1"/>
    <w:rsid w:val="003D1011"/>
    <w:rsid w:val="003D3337"/>
    <w:rsid w:val="003E0D2D"/>
    <w:rsid w:val="003E736A"/>
    <w:rsid w:val="003E7521"/>
    <w:rsid w:val="003F00F5"/>
    <w:rsid w:val="003F29F5"/>
    <w:rsid w:val="003F6DCA"/>
    <w:rsid w:val="003F764D"/>
    <w:rsid w:val="0040209E"/>
    <w:rsid w:val="00403283"/>
    <w:rsid w:val="00410387"/>
    <w:rsid w:val="00413267"/>
    <w:rsid w:val="00414D34"/>
    <w:rsid w:val="0042429E"/>
    <w:rsid w:val="00425199"/>
    <w:rsid w:val="0042658A"/>
    <w:rsid w:val="0043084B"/>
    <w:rsid w:val="0043312D"/>
    <w:rsid w:val="004341B5"/>
    <w:rsid w:val="004557DC"/>
    <w:rsid w:val="0047047F"/>
    <w:rsid w:val="004973E4"/>
    <w:rsid w:val="00497C8C"/>
    <w:rsid w:val="004A58A6"/>
    <w:rsid w:val="004A626E"/>
    <w:rsid w:val="004B270B"/>
    <w:rsid w:val="004B7AA9"/>
    <w:rsid w:val="004C5075"/>
    <w:rsid w:val="004E11BA"/>
    <w:rsid w:val="004E2E86"/>
    <w:rsid w:val="004E5F48"/>
    <w:rsid w:val="004E6E48"/>
    <w:rsid w:val="004F16D6"/>
    <w:rsid w:val="005031AA"/>
    <w:rsid w:val="00506112"/>
    <w:rsid w:val="00513781"/>
    <w:rsid w:val="00516DA1"/>
    <w:rsid w:val="00517EC2"/>
    <w:rsid w:val="00521A11"/>
    <w:rsid w:val="00531949"/>
    <w:rsid w:val="00542C18"/>
    <w:rsid w:val="00570E69"/>
    <w:rsid w:val="00571F79"/>
    <w:rsid w:val="00572570"/>
    <w:rsid w:val="00574A98"/>
    <w:rsid w:val="00584F7C"/>
    <w:rsid w:val="00585082"/>
    <w:rsid w:val="005A6F71"/>
    <w:rsid w:val="005B00AA"/>
    <w:rsid w:val="005C2DF9"/>
    <w:rsid w:val="005C59EF"/>
    <w:rsid w:val="005E2CCF"/>
    <w:rsid w:val="005E4726"/>
    <w:rsid w:val="005E4FE1"/>
    <w:rsid w:val="005F4B0F"/>
    <w:rsid w:val="00611F7E"/>
    <w:rsid w:val="00622FB5"/>
    <w:rsid w:val="006314E6"/>
    <w:rsid w:val="00632890"/>
    <w:rsid w:val="006559DB"/>
    <w:rsid w:val="0066112F"/>
    <w:rsid w:val="00663EC7"/>
    <w:rsid w:val="006663DB"/>
    <w:rsid w:val="00672792"/>
    <w:rsid w:val="00690ECE"/>
    <w:rsid w:val="006929EB"/>
    <w:rsid w:val="00696A7F"/>
    <w:rsid w:val="006A16F0"/>
    <w:rsid w:val="006B0E93"/>
    <w:rsid w:val="006B5BD6"/>
    <w:rsid w:val="006B5E24"/>
    <w:rsid w:val="006C192A"/>
    <w:rsid w:val="006E0E1D"/>
    <w:rsid w:val="006E1D63"/>
    <w:rsid w:val="006E74B0"/>
    <w:rsid w:val="006F4D0E"/>
    <w:rsid w:val="006F4D20"/>
    <w:rsid w:val="006F772C"/>
    <w:rsid w:val="00701088"/>
    <w:rsid w:val="00707A5E"/>
    <w:rsid w:val="0071425E"/>
    <w:rsid w:val="007320BA"/>
    <w:rsid w:val="0073543A"/>
    <w:rsid w:val="007401AD"/>
    <w:rsid w:val="00752F45"/>
    <w:rsid w:val="00761105"/>
    <w:rsid w:val="007677F3"/>
    <w:rsid w:val="00781682"/>
    <w:rsid w:val="00790DDE"/>
    <w:rsid w:val="007941C1"/>
    <w:rsid w:val="007A1485"/>
    <w:rsid w:val="007E0365"/>
    <w:rsid w:val="007E4A4D"/>
    <w:rsid w:val="007E50E0"/>
    <w:rsid w:val="007F0EBD"/>
    <w:rsid w:val="007F5D31"/>
    <w:rsid w:val="007F68EE"/>
    <w:rsid w:val="00804FE9"/>
    <w:rsid w:val="00821199"/>
    <w:rsid w:val="00837194"/>
    <w:rsid w:val="00840CCE"/>
    <w:rsid w:val="0084514A"/>
    <w:rsid w:val="00853FFF"/>
    <w:rsid w:val="008553FE"/>
    <w:rsid w:val="00860522"/>
    <w:rsid w:val="00861DDD"/>
    <w:rsid w:val="00867D18"/>
    <w:rsid w:val="008771C2"/>
    <w:rsid w:val="00880F77"/>
    <w:rsid w:val="008943C0"/>
    <w:rsid w:val="008948E4"/>
    <w:rsid w:val="008A0B2E"/>
    <w:rsid w:val="008A2515"/>
    <w:rsid w:val="008A74DC"/>
    <w:rsid w:val="008B3499"/>
    <w:rsid w:val="008C6D23"/>
    <w:rsid w:val="008D472C"/>
    <w:rsid w:val="008E6E5C"/>
    <w:rsid w:val="0091610A"/>
    <w:rsid w:val="00917BCD"/>
    <w:rsid w:val="0093161B"/>
    <w:rsid w:val="00941905"/>
    <w:rsid w:val="009474E3"/>
    <w:rsid w:val="009474EA"/>
    <w:rsid w:val="00955662"/>
    <w:rsid w:val="009666B5"/>
    <w:rsid w:val="00966DAA"/>
    <w:rsid w:val="00970BFB"/>
    <w:rsid w:val="00996980"/>
    <w:rsid w:val="009D1E47"/>
    <w:rsid w:val="009D2ECD"/>
    <w:rsid w:val="009D3BAE"/>
    <w:rsid w:val="009D6E3F"/>
    <w:rsid w:val="009E50EF"/>
    <w:rsid w:val="00A01572"/>
    <w:rsid w:val="00A11A73"/>
    <w:rsid w:val="00A21BD7"/>
    <w:rsid w:val="00A23051"/>
    <w:rsid w:val="00A310BF"/>
    <w:rsid w:val="00A32CC1"/>
    <w:rsid w:val="00A36DED"/>
    <w:rsid w:val="00A46906"/>
    <w:rsid w:val="00A6103D"/>
    <w:rsid w:val="00A63607"/>
    <w:rsid w:val="00A67B1B"/>
    <w:rsid w:val="00A733A1"/>
    <w:rsid w:val="00A805FE"/>
    <w:rsid w:val="00A8147C"/>
    <w:rsid w:val="00A87A9D"/>
    <w:rsid w:val="00A939A1"/>
    <w:rsid w:val="00AA2B5C"/>
    <w:rsid w:val="00AA5C6F"/>
    <w:rsid w:val="00AB703F"/>
    <w:rsid w:val="00AC3818"/>
    <w:rsid w:val="00AC5BA8"/>
    <w:rsid w:val="00AC73CC"/>
    <w:rsid w:val="00AD7FE0"/>
    <w:rsid w:val="00AE0AD8"/>
    <w:rsid w:val="00AF369F"/>
    <w:rsid w:val="00B01272"/>
    <w:rsid w:val="00B1444B"/>
    <w:rsid w:val="00B17E40"/>
    <w:rsid w:val="00B21C04"/>
    <w:rsid w:val="00B428E6"/>
    <w:rsid w:val="00B47822"/>
    <w:rsid w:val="00B47D9E"/>
    <w:rsid w:val="00B61840"/>
    <w:rsid w:val="00B702F6"/>
    <w:rsid w:val="00B93439"/>
    <w:rsid w:val="00B95B05"/>
    <w:rsid w:val="00BA2227"/>
    <w:rsid w:val="00BA7B1D"/>
    <w:rsid w:val="00BB474B"/>
    <w:rsid w:val="00BB6F72"/>
    <w:rsid w:val="00BC0EF9"/>
    <w:rsid w:val="00BC2AC4"/>
    <w:rsid w:val="00BF10A9"/>
    <w:rsid w:val="00BF1A9E"/>
    <w:rsid w:val="00C04AAB"/>
    <w:rsid w:val="00C13D65"/>
    <w:rsid w:val="00C26320"/>
    <w:rsid w:val="00C269BF"/>
    <w:rsid w:val="00C271F0"/>
    <w:rsid w:val="00C35C88"/>
    <w:rsid w:val="00C5387B"/>
    <w:rsid w:val="00C5687C"/>
    <w:rsid w:val="00C60C3B"/>
    <w:rsid w:val="00C64B07"/>
    <w:rsid w:val="00C83EE1"/>
    <w:rsid w:val="00C90B74"/>
    <w:rsid w:val="00C97F67"/>
    <w:rsid w:val="00CA27FD"/>
    <w:rsid w:val="00CB55ED"/>
    <w:rsid w:val="00CC2DE2"/>
    <w:rsid w:val="00CD6D98"/>
    <w:rsid w:val="00CE14C0"/>
    <w:rsid w:val="00CE2AEE"/>
    <w:rsid w:val="00CE5588"/>
    <w:rsid w:val="00CE5869"/>
    <w:rsid w:val="00CF00A8"/>
    <w:rsid w:val="00CF38B1"/>
    <w:rsid w:val="00CF5253"/>
    <w:rsid w:val="00CF7183"/>
    <w:rsid w:val="00D101CF"/>
    <w:rsid w:val="00D3419F"/>
    <w:rsid w:val="00D439D3"/>
    <w:rsid w:val="00D45454"/>
    <w:rsid w:val="00D53B39"/>
    <w:rsid w:val="00D5718B"/>
    <w:rsid w:val="00D63A85"/>
    <w:rsid w:val="00D719D8"/>
    <w:rsid w:val="00D71AD0"/>
    <w:rsid w:val="00D7481B"/>
    <w:rsid w:val="00D93BD5"/>
    <w:rsid w:val="00D95B62"/>
    <w:rsid w:val="00DA4A99"/>
    <w:rsid w:val="00DB5D8E"/>
    <w:rsid w:val="00DC0BB6"/>
    <w:rsid w:val="00DC0C29"/>
    <w:rsid w:val="00DC6245"/>
    <w:rsid w:val="00DD0493"/>
    <w:rsid w:val="00DD3C6D"/>
    <w:rsid w:val="00DD45EC"/>
    <w:rsid w:val="00DD5248"/>
    <w:rsid w:val="00DF241B"/>
    <w:rsid w:val="00DF4962"/>
    <w:rsid w:val="00DF5E60"/>
    <w:rsid w:val="00E00655"/>
    <w:rsid w:val="00E02934"/>
    <w:rsid w:val="00E044F7"/>
    <w:rsid w:val="00E071B8"/>
    <w:rsid w:val="00E12D6C"/>
    <w:rsid w:val="00E13365"/>
    <w:rsid w:val="00E16826"/>
    <w:rsid w:val="00E2108A"/>
    <w:rsid w:val="00E224DD"/>
    <w:rsid w:val="00E301DD"/>
    <w:rsid w:val="00E37CCF"/>
    <w:rsid w:val="00E418C4"/>
    <w:rsid w:val="00E4377D"/>
    <w:rsid w:val="00E564C6"/>
    <w:rsid w:val="00E5758C"/>
    <w:rsid w:val="00E57A84"/>
    <w:rsid w:val="00E626D8"/>
    <w:rsid w:val="00E62825"/>
    <w:rsid w:val="00E62CF3"/>
    <w:rsid w:val="00E77486"/>
    <w:rsid w:val="00E83EE2"/>
    <w:rsid w:val="00E9081C"/>
    <w:rsid w:val="00E91456"/>
    <w:rsid w:val="00E928C9"/>
    <w:rsid w:val="00EC0F11"/>
    <w:rsid w:val="00ED3967"/>
    <w:rsid w:val="00EE685C"/>
    <w:rsid w:val="00EE6DA1"/>
    <w:rsid w:val="00EF1851"/>
    <w:rsid w:val="00F00E9D"/>
    <w:rsid w:val="00F01687"/>
    <w:rsid w:val="00F1302B"/>
    <w:rsid w:val="00F133C7"/>
    <w:rsid w:val="00F148ED"/>
    <w:rsid w:val="00F17918"/>
    <w:rsid w:val="00F22CEA"/>
    <w:rsid w:val="00F2393E"/>
    <w:rsid w:val="00F2498E"/>
    <w:rsid w:val="00F31B25"/>
    <w:rsid w:val="00F332B2"/>
    <w:rsid w:val="00F446FD"/>
    <w:rsid w:val="00F469ED"/>
    <w:rsid w:val="00F53C61"/>
    <w:rsid w:val="00F74198"/>
    <w:rsid w:val="00F8270E"/>
    <w:rsid w:val="00F8422D"/>
    <w:rsid w:val="00F9444F"/>
    <w:rsid w:val="00FA4B84"/>
    <w:rsid w:val="00FA5386"/>
    <w:rsid w:val="00FA5D31"/>
    <w:rsid w:val="00FB66B9"/>
    <w:rsid w:val="00FC4E03"/>
    <w:rsid w:val="00FE2421"/>
    <w:rsid w:val="00FE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D5"/>
    <w:pPr>
      <w:ind w:left="720"/>
      <w:contextualSpacing/>
    </w:pPr>
  </w:style>
  <w:style w:type="paragraph" w:styleId="BalloonText">
    <w:name w:val="Balloon Text"/>
    <w:basedOn w:val="Normal"/>
    <w:link w:val="BalloonTextChar"/>
    <w:uiPriority w:val="99"/>
    <w:semiHidden/>
    <w:unhideWhenUsed/>
    <w:rsid w:val="000B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10"/>
    <w:rPr>
      <w:rFonts w:ascii="Tahoma" w:hAnsi="Tahoma" w:cs="Tahoma"/>
      <w:sz w:val="16"/>
      <w:szCs w:val="16"/>
    </w:rPr>
  </w:style>
  <w:style w:type="table" w:styleId="TableGrid">
    <w:name w:val="Table Grid"/>
    <w:basedOn w:val="TableNormal"/>
    <w:uiPriority w:val="59"/>
    <w:rsid w:val="0000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DD"/>
    <w:rPr>
      <w:sz w:val="16"/>
      <w:szCs w:val="16"/>
    </w:rPr>
  </w:style>
  <w:style w:type="paragraph" w:styleId="CommentText">
    <w:name w:val="annotation text"/>
    <w:basedOn w:val="Normal"/>
    <w:link w:val="CommentTextChar"/>
    <w:uiPriority w:val="99"/>
    <w:semiHidden/>
    <w:unhideWhenUsed/>
    <w:rsid w:val="00861DDD"/>
    <w:pPr>
      <w:spacing w:line="240" w:lineRule="auto"/>
    </w:pPr>
    <w:rPr>
      <w:sz w:val="20"/>
      <w:szCs w:val="20"/>
    </w:rPr>
  </w:style>
  <w:style w:type="character" w:customStyle="1" w:styleId="CommentTextChar">
    <w:name w:val="Comment Text Char"/>
    <w:basedOn w:val="DefaultParagraphFont"/>
    <w:link w:val="CommentText"/>
    <w:uiPriority w:val="99"/>
    <w:semiHidden/>
    <w:rsid w:val="00861DDD"/>
    <w:rPr>
      <w:sz w:val="20"/>
      <w:szCs w:val="20"/>
    </w:rPr>
  </w:style>
  <w:style w:type="paragraph" w:styleId="CommentSubject">
    <w:name w:val="annotation subject"/>
    <w:basedOn w:val="CommentText"/>
    <w:next w:val="CommentText"/>
    <w:link w:val="CommentSubjectChar"/>
    <w:uiPriority w:val="99"/>
    <w:semiHidden/>
    <w:unhideWhenUsed/>
    <w:rsid w:val="00861DDD"/>
    <w:rPr>
      <w:b/>
      <w:bCs/>
    </w:rPr>
  </w:style>
  <w:style w:type="character" w:customStyle="1" w:styleId="CommentSubjectChar">
    <w:name w:val="Comment Subject Char"/>
    <w:basedOn w:val="CommentTextChar"/>
    <w:link w:val="CommentSubject"/>
    <w:uiPriority w:val="99"/>
    <w:semiHidden/>
    <w:rsid w:val="00861DDD"/>
    <w:rPr>
      <w:b/>
      <w:bCs/>
      <w:sz w:val="20"/>
      <w:szCs w:val="20"/>
    </w:rPr>
  </w:style>
  <w:style w:type="paragraph" w:styleId="Header">
    <w:name w:val="header"/>
    <w:basedOn w:val="Normal"/>
    <w:link w:val="HeaderChar"/>
    <w:uiPriority w:val="99"/>
    <w:unhideWhenUsed/>
    <w:rsid w:val="00213C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3C2F"/>
  </w:style>
  <w:style w:type="paragraph" w:styleId="Footer">
    <w:name w:val="footer"/>
    <w:basedOn w:val="Normal"/>
    <w:link w:val="FooterChar"/>
    <w:uiPriority w:val="99"/>
    <w:unhideWhenUsed/>
    <w:rsid w:val="00213C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3C2F"/>
  </w:style>
  <w:style w:type="paragraph" w:styleId="EndnoteText">
    <w:name w:val="endnote text"/>
    <w:basedOn w:val="Normal"/>
    <w:link w:val="EndnoteTextChar"/>
    <w:uiPriority w:val="99"/>
    <w:semiHidden/>
    <w:unhideWhenUsed/>
    <w:rsid w:val="004E5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F48"/>
    <w:rPr>
      <w:sz w:val="20"/>
      <w:szCs w:val="20"/>
    </w:rPr>
  </w:style>
  <w:style w:type="character" w:styleId="EndnoteReference">
    <w:name w:val="endnote reference"/>
    <w:basedOn w:val="DefaultParagraphFont"/>
    <w:uiPriority w:val="99"/>
    <w:semiHidden/>
    <w:unhideWhenUsed/>
    <w:rsid w:val="004E5F48"/>
    <w:rPr>
      <w:vertAlign w:val="superscript"/>
    </w:rPr>
  </w:style>
  <w:style w:type="paragraph" w:styleId="FootnoteText">
    <w:name w:val="footnote text"/>
    <w:basedOn w:val="Normal"/>
    <w:link w:val="FootnoteTextChar"/>
    <w:uiPriority w:val="99"/>
    <w:semiHidden/>
    <w:unhideWhenUsed/>
    <w:rsid w:val="004E5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F48"/>
    <w:rPr>
      <w:sz w:val="20"/>
      <w:szCs w:val="20"/>
    </w:rPr>
  </w:style>
  <w:style w:type="character" w:styleId="FootnoteReference">
    <w:name w:val="footnote reference"/>
    <w:basedOn w:val="DefaultParagraphFont"/>
    <w:uiPriority w:val="99"/>
    <w:semiHidden/>
    <w:unhideWhenUsed/>
    <w:rsid w:val="004E5F48"/>
    <w:rPr>
      <w:vertAlign w:val="superscript"/>
    </w:rPr>
  </w:style>
  <w:style w:type="table" w:customStyle="1" w:styleId="MediumGrid11">
    <w:name w:val="Medium Grid 11"/>
    <w:basedOn w:val="TableNormal"/>
    <w:uiPriority w:val="67"/>
    <w:rsid w:val="00BB47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6">
    <w:name w:val="Medium Grid 1 Accent 6"/>
    <w:basedOn w:val="TableNormal"/>
    <w:uiPriority w:val="67"/>
    <w:rsid w:val="00BB47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7A148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D5"/>
    <w:pPr>
      <w:ind w:left="720"/>
      <w:contextualSpacing/>
    </w:pPr>
  </w:style>
  <w:style w:type="paragraph" w:styleId="BalloonText">
    <w:name w:val="Balloon Text"/>
    <w:basedOn w:val="Normal"/>
    <w:link w:val="BalloonTextChar"/>
    <w:uiPriority w:val="99"/>
    <w:semiHidden/>
    <w:unhideWhenUsed/>
    <w:rsid w:val="000B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10"/>
    <w:rPr>
      <w:rFonts w:ascii="Tahoma" w:hAnsi="Tahoma" w:cs="Tahoma"/>
      <w:sz w:val="16"/>
      <w:szCs w:val="16"/>
    </w:rPr>
  </w:style>
  <w:style w:type="table" w:styleId="TableGrid">
    <w:name w:val="Table Grid"/>
    <w:basedOn w:val="TableNormal"/>
    <w:uiPriority w:val="59"/>
    <w:rsid w:val="0000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DD"/>
    <w:rPr>
      <w:sz w:val="16"/>
      <w:szCs w:val="16"/>
    </w:rPr>
  </w:style>
  <w:style w:type="paragraph" w:styleId="CommentText">
    <w:name w:val="annotation text"/>
    <w:basedOn w:val="Normal"/>
    <w:link w:val="CommentTextChar"/>
    <w:uiPriority w:val="99"/>
    <w:semiHidden/>
    <w:unhideWhenUsed/>
    <w:rsid w:val="00861DDD"/>
    <w:pPr>
      <w:spacing w:line="240" w:lineRule="auto"/>
    </w:pPr>
    <w:rPr>
      <w:sz w:val="20"/>
      <w:szCs w:val="20"/>
    </w:rPr>
  </w:style>
  <w:style w:type="character" w:customStyle="1" w:styleId="CommentTextChar">
    <w:name w:val="Comment Text Char"/>
    <w:basedOn w:val="DefaultParagraphFont"/>
    <w:link w:val="CommentText"/>
    <w:uiPriority w:val="99"/>
    <w:semiHidden/>
    <w:rsid w:val="00861DDD"/>
    <w:rPr>
      <w:sz w:val="20"/>
      <w:szCs w:val="20"/>
    </w:rPr>
  </w:style>
  <w:style w:type="paragraph" w:styleId="CommentSubject">
    <w:name w:val="annotation subject"/>
    <w:basedOn w:val="CommentText"/>
    <w:next w:val="CommentText"/>
    <w:link w:val="CommentSubjectChar"/>
    <w:uiPriority w:val="99"/>
    <w:semiHidden/>
    <w:unhideWhenUsed/>
    <w:rsid w:val="00861DDD"/>
    <w:rPr>
      <w:b/>
      <w:bCs/>
    </w:rPr>
  </w:style>
  <w:style w:type="character" w:customStyle="1" w:styleId="CommentSubjectChar">
    <w:name w:val="Comment Subject Char"/>
    <w:basedOn w:val="CommentTextChar"/>
    <w:link w:val="CommentSubject"/>
    <w:uiPriority w:val="99"/>
    <w:semiHidden/>
    <w:rsid w:val="00861DDD"/>
    <w:rPr>
      <w:b/>
      <w:bCs/>
      <w:sz w:val="20"/>
      <w:szCs w:val="20"/>
    </w:rPr>
  </w:style>
  <w:style w:type="paragraph" w:styleId="Header">
    <w:name w:val="header"/>
    <w:basedOn w:val="Normal"/>
    <w:link w:val="HeaderChar"/>
    <w:uiPriority w:val="99"/>
    <w:unhideWhenUsed/>
    <w:rsid w:val="00213C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3C2F"/>
  </w:style>
  <w:style w:type="paragraph" w:styleId="Footer">
    <w:name w:val="footer"/>
    <w:basedOn w:val="Normal"/>
    <w:link w:val="FooterChar"/>
    <w:uiPriority w:val="99"/>
    <w:unhideWhenUsed/>
    <w:rsid w:val="00213C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3C2F"/>
  </w:style>
  <w:style w:type="paragraph" w:styleId="EndnoteText">
    <w:name w:val="endnote text"/>
    <w:basedOn w:val="Normal"/>
    <w:link w:val="EndnoteTextChar"/>
    <w:uiPriority w:val="99"/>
    <w:semiHidden/>
    <w:unhideWhenUsed/>
    <w:rsid w:val="004E5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F48"/>
    <w:rPr>
      <w:sz w:val="20"/>
      <w:szCs w:val="20"/>
    </w:rPr>
  </w:style>
  <w:style w:type="character" w:styleId="EndnoteReference">
    <w:name w:val="endnote reference"/>
    <w:basedOn w:val="DefaultParagraphFont"/>
    <w:uiPriority w:val="99"/>
    <w:semiHidden/>
    <w:unhideWhenUsed/>
    <w:rsid w:val="004E5F48"/>
    <w:rPr>
      <w:vertAlign w:val="superscript"/>
    </w:rPr>
  </w:style>
  <w:style w:type="paragraph" w:styleId="FootnoteText">
    <w:name w:val="footnote text"/>
    <w:basedOn w:val="Normal"/>
    <w:link w:val="FootnoteTextChar"/>
    <w:uiPriority w:val="99"/>
    <w:semiHidden/>
    <w:unhideWhenUsed/>
    <w:rsid w:val="004E5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F48"/>
    <w:rPr>
      <w:sz w:val="20"/>
      <w:szCs w:val="20"/>
    </w:rPr>
  </w:style>
  <w:style w:type="character" w:styleId="FootnoteReference">
    <w:name w:val="footnote reference"/>
    <w:basedOn w:val="DefaultParagraphFont"/>
    <w:uiPriority w:val="99"/>
    <w:semiHidden/>
    <w:unhideWhenUsed/>
    <w:rsid w:val="004E5F48"/>
    <w:rPr>
      <w:vertAlign w:val="superscript"/>
    </w:rPr>
  </w:style>
  <w:style w:type="table" w:customStyle="1" w:styleId="MediumGrid11">
    <w:name w:val="Medium Grid 11"/>
    <w:basedOn w:val="TableNormal"/>
    <w:uiPriority w:val="67"/>
    <w:rsid w:val="00BB47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6">
    <w:name w:val="Medium Grid 1 Accent 6"/>
    <w:basedOn w:val="TableNormal"/>
    <w:uiPriority w:val="67"/>
    <w:rsid w:val="00BB47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7A148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509">
      <w:bodyDiv w:val="1"/>
      <w:marLeft w:val="0"/>
      <w:marRight w:val="0"/>
      <w:marTop w:val="0"/>
      <w:marBottom w:val="0"/>
      <w:divBdr>
        <w:top w:val="none" w:sz="0" w:space="0" w:color="auto"/>
        <w:left w:val="none" w:sz="0" w:space="0" w:color="auto"/>
        <w:bottom w:val="none" w:sz="0" w:space="0" w:color="auto"/>
        <w:right w:val="none" w:sz="0" w:space="0" w:color="auto"/>
      </w:divBdr>
    </w:div>
    <w:div w:id="571743708">
      <w:bodyDiv w:val="1"/>
      <w:marLeft w:val="0"/>
      <w:marRight w:val="0"/>
      <w:marTop w:val="0"/>
      <w:marBottom w:val="0"/>
      <w:divBdr>
        <w:top w:val="none" w:sz="0" w:space="0" w:color="auto"/>
        <w:left w:val="none" w:sz="0" w:space="0" w:color="auto"/>
        <w:bottom w:val="none" w:sz="0" w:space="0" w:color="auto"/>
        <w:right w:val="none" w:sz="0" w:space="0" w:color="auto"/>
      </w:divBdr>
    </w:div>
    <w:div w:id="20980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0F62B-2A6F-49DC-A5DE-7BC756D2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Toronto West Local Immigration Partnership Strategic Plan</vt:lpstr>
    </vt:vector>
  </TitlesOfParts>
  <Company>ERC, JobStart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West Local Immigration Partnership Strategic Plan</dc:title>
  <dc:creator>sgris</dc:creator>
  <cp:lastModifiedBy>Yasmeen Tian</cp:lastModifiedBy>
  <cp:revision>3</cp:revision>
  <cp:lastPrinted>2016-06-30T14:09:00Z</cp:lastPrinted>
  <dcterms:created xsi:type="dcterms:W3CDTF">2016-06-30T14:09:00Z</dcterms:created>
  <dcterms:modified xsi:type="dcterms:W3CDTF">2016-06-30T14:10:00Z</dcterms:modified>
</cp:coreProperties>
</file>